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7909A" w14:textId="668E5E74" w:rsidR="00F221DD" w:rsidRPr="00B2190B" w:rsidRDefault="00F221DD" w:rsidP="006C59F4">
      <w:pPr>
        <w:ind w:firstLine="0"/>
        <w:jc w:val="center"/>
        <w:rPr>
          <w:rFonts w:ascii="Times New Roman" w:hAnsi="Times New Roman" w:cs="Times New Roman"/>
          <w:b/>
          <w:bCs/>
          <w:color w:val="000000" w:themeColor="text1"/>
        </w:rPr>
      </w:pPr>
      <w:r w:rsidRPr="00B2190B">
        <w:rPr>
          <w:rFonts w:ascii="Times New Roman" w:hAnsi="Times New Roman" w:cs="Times New Roman"/>
          <w:b/>
          <w:bCs/>
          <w:color w:val="000000" w:themeColor="text1"/>
        </w:rPr>
        <w:t xml:space="preserve">Mental </w:t>
      </w:r>
      <w:r w:rsidR="008E5160" w:rsidRPr="00B2190B">
        <w:rPr>
          <w:rFonts w:ascii="Times New Roman" w:hAnsi="Times New Roman" w:cs="Times New Roman"/>
          <w:b/>
          <w:bCs/>
          <w:color w:val="000000" w:themeColor="text1"/>
        </w:rPr>
        <w:t>Simulation</w:t>
      </w:r>
      <w:r w:rsidRPr="00B2190B">
        <w:rPr>
          <w:rFonts w:ascii="Times New Roman" w:hAnsi="Times New Roman" w:cs="Times New Roman"/>
          <w:b/>
          <w:bCs/>
          <w:color w:val="000000" w:themeColor="text1"/>
        </w:rPr>
        <w:t xml:space="preserve"> in Bilingual and Second Language Processing: </w:t>
      </w:r>
    </w:p>
    <w:p w14:paraId="4F39C464" w14:textId="59E3978A" w:rsidR="00F221DD" w:rsidRPr="00B2190B" w:rsidRDefault="00A1744B" w:rsidP="006C59F4">
      <w:pPr>
        <w:ind w:firstLine="0"/>
        <w:jc w:val="center"/>
        <w:rPr>
          <w:rFonts w:ascii="Times New Roman" w:eastAsia="Times New Roman" w:hAnsi="Times New Roman" w:cs="Times New Roman"/>
          <w:color w:val="000000" w:themeColor="text1"/>
          <w:kern w:val="0"/>
          <w14:ligatures w14:val="none"/>
        </w:rPr>
      </w:pPr>
      <w:r w:rsidRPr="00B2190B">
        <w:rPr>
          <w:rFonts w:ascii="Times New Roman" w:hAnsi="Times New Roman" w:cs="Times New Roman"/>
          <w:b/>
          <w:bCs/>
          <w:color w:val="000000" w:themeColor="text1"/>
        </w:rPr>
        <w:t>New Directions</w:t>
      </w:r>
      <w:r w:rsidR="00F221DD" w:rsidRPr="00B2190B">
        <w:rPr>
          <w:rFonts w:ascii="Times New Roman" w:hAnsi="Times New Roman" w:cs="Times New Roman"/>
          <w:b/>
          <w:bCs/>
          <w:color w:val="000000" w:themeColor="text1"/>
        </w:rPr>
        <w:t xml:space="preserve"> in the Competition Model</w:t>
      </w:r>
    </w:p>
    <w:p w14:paraId="2CA6BDEC" w14:textId="77777777" w:rsidR="00F221DD" w:rsidRPr="00B2190B" w:rsidRDefault="00F221DD" w:rsidP="006C59F4">
      <w:pPr>
        <w:ind w:firstLine="0"/>
        <w:rPr>
          <w:rFonts w:ascii="Times New Roman" w:eastAsia="Times New Roman" w:hAnsi="Times New Roman" w:cs="Times New Roman"/>
          <w:color w:val="000000" w:themeColor="text1"/>
          <w:kern w:val="0"/>
          <w14:ligatures w14:val="none"/>
        </w:rPr>
      </w:pPr>
    </w:p>
    <w:p w14:paraId="6636CD9F" w14:textId="77777777" w:rsidR="0079734A" w:rsidRPr="00B2190B" w:rsidRDefault="0079734A" w:rsidP="0079734A">
      <w:pPr>
        <w:ind w:firstLine="0"/>
        <w:rPr>
          <w:rFonts w:ascii="Times New Roman" w:eastAsia="Times New Roman" w:hAnsi="Times New Roman" w:cs="Times New Roman"/>
          <w:color w:val="000000" w:themeColor="text1"/>
          <w:kern w:val="0"/>
          <w14:ligatures w14:val="none"/>
        </w:rPr>
      </w:pPr>
    </w:p>
    <w:p w14:paraId="5FC76678" w14:textId="77777777" w:rsidR="0079734A" w:rsidRPr="00B2190B" w:rsidRDefault="0079734A" w:rsidP="0079734A">
      <w:pPr>
        <w:ind w:firstLine="0"/>
        <w:outlineLvl w:val="2"/>
        <w:rPr>
          <w:rFonts w:ascii="Times New Roman" w:eastAsia="Times New Roman" w:hAnsi="Times New Roman" w:cs="Times New Roman"/>
          <w:b/>
          <w:bCs/>
          <w:color w:val="000000" w:themeColor="text1"/>
          <w:kern w:val="0"/>
          <w14:ligatures w14:val="none"/>
        </w:rPr>
      </w:pPr>
      <w:r w:rsidRPr="00B2190B">
        <w:rPr>
          <w:rFonts w:ascii="Times New Roman" w:eastAsia="Times New Roman" w:hAnsi="Times New Roman" w:cs="Times New Roman"/>
          <w:b/>
          <w:bCs/>
          <w:color w:val="000000" w:themeColor="text1"/>
          <w:kern w:val="0"/>
          <w14:ligatures w14:val="none"/>
        </w:rPr>
        <w:t>Introduction</w:t>
      </w:r>
    </w:p>
    <w:p w14:paraId="30DE7F64" w14:textId="77777777" w:rsidR="0079734A" w:rsidRPr="00B2190B" w:rsidRDefault="0079734A" w:rsidP="0079734A">
      <w:pPr>
        <w:ind w:firstLine="0"/>
        <w:outlineLvl w:val="2"/>
        <w:rPr>
          <w:rFonts w:ascii="Times New Roman" w:eastAsia="Times New Roman" w:hAnsi="Times New Roman" w:cs="Times New Roman"/>
          <w:b/>
          <w:bCs/>
          <w:color w:val="000000" w:themeColor="text1"/>
          <w:kern w:val="0"/>
          <w14:ligatures w14:val="none"/>
        </w:rPr>
      </w:pPr>
    </w:p>
    <w:p w14:paraId="5D3F616D" w14:textId="295675CE" w:rsidR="00BA706F" w:rsidRPr="00B2190B" w:rsidRDefault="0079734A" w:rsidP="00BA706F">
      <w:pPr>
        <w:autoSpaceDE w:val="0"/>
        <w:autoSpaceDN w:val="0"/>
        <w:adjustRightInd w:val="0"/>
        <w:spacing w:after="240"/>
        <w:ind w:firstLine="0"/>
        <w:rPr>
          <w:rFonts w:ascii="Times New Roman" w:eastAsia="Times New Roman" w:hAnsi="Times New Roman" w:cs="Times New Roman"/>
          <w:color w:val="000000" w:themeColor="text1"/>
          <w:kern w:val="0"/>
          <w14:ligatures w14:val="none"/>
        </w:rPr>
      </w:pPr>
      <w:r w:rsidRPr="00B2190B">
        <w:rPr>
          <w:rFonts w:ascii="Times New Roman" w:eastAsia="Times New Roman" w:hAnsi="Times New Roman" w:cs="Times New Roman"/>
          <w:color w:val="000000" w:themeColor="text1"/>
          <w:kern w:val="0"/>
          <w14:ligatures w14:val="none"/>
        </w:rPr>
        <w:t>The seminal volume </w:t>
      </w:r>
      <w:r w:rsidRPr="00B2190B">
        <w:rPr>
          <w:rFonts w:ascii="Times New Roman" w:eastAsia="Times New Roman" w:hAnsi="Times New Roman" w:cs="Times New Roman"/>
          <w:i/>
          <w:iCs/>
          <w:color w:val="000000" w:themeColor="text1"/>
          <w:kern w:val="0"/>
          <w14:ligatures w14:val="none"/>
        </w:rPr>
        <w:t>Cognitive Processing in Bilinguals</w:t>
      </w:r>
      <w:r w:rsidRPr="00B2190B">
        <w:rPr>
          <w:rFonts w:ascii="Times New Roman" w:eastAsia="Times New Roman" w:hAnsi="Times New Roman" w:cs="Times New Roman"/>
          <w:color w:val="000000" w:themeColor="text1"/>
          <w:kern w:val="0"/>
          <w14:ligatures w14:val="none"/>
        </w:rPr>
        <w:t> </w:t>
      </w:r>
      <w:r w:rsidR="00110C4A" w:rsidRPr="00B2190B">
        <w:rPr>
          <w:rFonts w:ascii="Times New Roman" w:eastAsia="Times New Roman" w:hAnsi="Times New Roman" w:cs="Times New Roman"/>
          <w:color w:val="000000" w:themeColor="text1"/>
          <w:kern w:val="0"/>
          <w14:ligatures w14:val="none"/>
        </w:rPr>
        <w:fldChar w:fldCharType="begin"/>
      </w:r>
      <w:r w:rsidR="00110C4A" w:rsidRPr="00B2190B">
        <w:rPr>
          <w:rFonts w:ascii="Times New Roman" w:eastAsia="Times New Roman" w:hAnsi="Times New Roman" w:cs="Times New Roman"/>
          <w:color w:val="000000" w:themeColor="text1"/>
          <w:kern w:val="0"/>
          <w14:ligatures w14:val="none"/>
        </w:rPr>
        <w:instrText xml:space="preserve"> ADDIN EN.CITE &lt;EndNote&gt;&lt;Cite&gt;&lt;Author&gt;Harris&lt;/Author&gt;&lt;Year&gt;1992&lt;/Year&gt;&lt;RecNum&gt;13032&lt;/RecNum&gt;&lt;DisplayText&gt;(Harris, 1992)&lt;/DisplayText&gt;&lt;record&gt;&lt;rec-number&gt;13032&lt;/rec-number&gt;&lt;foreign-keys&gt;&lt;key app="EN" db-id="0zeweaw52deewte950wxrs9nsxxrwfawszxv" timestamp="1738236772" guid="aa4289f2-0a04-4569-a6d2-c76d0d5faf0f"&gt;13032&lt;/key&gt;&lt;/foreign-keys&gt;&lt;ref-type name="Book"&gt;6&lt;/ref-type&gt;&lt;contributors&gt;&lt;authors&gt;&lt;author&gt;Harris, Richard Jackson&lt;/author&gt;&lt;/authors&gt;&lt;/contributors&gt;&lt;titles&gt;&lt;title&gt;Cognitive processing in bilinguals&lt;/title&gt;&lt;/titles&gt;&lt;dates&gt;&lt;year&gt;1992&lt;/year&gt;&lt;/dates&gt;&lt;publisher&gt;Elsevier&lt;/publisher&gt;&lt;isbn&gt;0080867375&lt;/isbn&gt;&lt;urls&gt;&lt;/urls&gt;&lt;/record&gt;&lt;/Cite&gt;&lt;/EndNote&gt;</w:instrText>
      </w:r>
      <w:r w:rsidR="00110C4A" w:rsidRPr="00B2190B">
        <w:rPr>
          <w:rFonts w:ascii="Times New Roman" w:eastAsia="Times New Roman" w:hAnsi="Times New Roman" w:cs="Times New Roman"/>
          <w:color w:val="000000" w:themeColor="text1"/>
          <w:kern w:val="0"/>
          <w14:ligatures w14:val="none"/>
        </w:rPr>
        <w:fldChar w:fldCharType="separate"/>
      </w:r>
      <w:r w:rsidR="00110C4A" w:rsidRPr="00B2190B">
        <w:rPr>
          <w:rFonts w:ascii="Times New Roman" w:eastAsia="Times New Roman" w:hAnsi="Times New Roman" w:cs="Times New Roman"/>
          <w:noProof/>
          <w:color w:val="000000" w:themeColor="text1"/>
          <w:kern w:val="0"/>
          <w14:ligatures w14:val="none"/>
        </w:rPr>
        <w:t>(Harris, 1992)</w:t>
      </w:r>
      <w:r w:rsidR="00110C4A" w:rsidRPr="00B2190B">
        <w:rPr>
          <w:rFonts w:ascii="Times New Roman" w:eastAsia="Times New Roman" w:hAnsi="Times New Roman" w:cs="Times New Roman"/>
          <w:color w:val="000000" w:themeColor="text1"/>
          <w:kern w:val="0"/>
          <w14:ligatures w14:val="none"/>
        </w:rPr>
        <w:fldChar w:fldCharType="end"/>
      </w:r>
      <w:r w:rsidR="00110C4A" w:rsidRPr="00B2190B">
        <w:rPr>
          <w:rFonts w:ascii="Times New Roman" w:eastAsia="Times New Roman" w:hAnsi="Times New Roman" w:cs="Times New Roman"/>
          <w:color w:val="000000" w:themeColor="text1"/>
          <w:kern w:val="0"/>
          <w14:ligatures w14:val="none"/>
        </w:rPr>
        <w:t xml:space="preserve"> </w:t>
      </w:r>
      <w:r w:rsidRPr="00B2190B">
        <w:rPr>
          <w:rFonts w:ascii="Times New Roman" w:eastAsia="Times New Roman" w:hAnsi="Times New Roman" w:cs="Times New Roman"/>
          <w:color w:val="000000" w:themeColor="text1"/>
          <w:kern w:val="0"/>
          <w14:ligatures w14:val="none"/>
        </w:rPr>
        <w:t xml:space="preserve">marked a </w:t>
      </w:r>
      <w:r w:rsidR="00047E09" w:rsidRPr="00B2190B">
        <w:rPr>
          <w:rFonts w:ascii="Times New Roman" w:eastAsia="Times New Roman" w:hAnsi="Times New Roman" w:cs="Times New Roman"/>
          <w:color w:val="000000" w:themeColor="text1"/>
          <w:kern w:val="0"/>
          <w14:ligatures w14:val="none"/>
        </w:rPr>
        <w:t>key</w:t>
      </w:r>
      <w:r w:rsidRPr="00B2190B">
        <w:rPr>
          <w:rFonts w:ascii="Times New Roman" w:eastAsia="Times New Roman" w:hAnsi="Times New Roman" w:cs="Times New Roman"/>
          <w:color w:val="000000" w:themeColor="text1"/>
          <w:kern w:val="0"/>
          <w14:ligatures w14:val="none"/>
        </w:rPr>
        <w:t xml:space="preserve"> moment in the study of bilingual cognition, presenting foundational theories and </w:t>
      </w:r>
      <w:r w:rsidR="00047E09" w:rsidRPr="00B2190B">
        <w:rPr>
          <w:rFonts w:ascii="Times New Roman" w:eastAsia="Times New Roman" w:hAnsi="Times New Roman" w:cs="Times New Roman"/>
          <w:color w:val="000000" w:themeColor="text1"/>
          <w:kern w:val="0"/>
          <w14:ligatures w14:val="none"/>
        </w:rPr>
        <w:t xml:space="preserve">studies </w:t>
      </w:r>
      <w:r w:rsidRPr="00B2190B">
        <w:rPr>
          <w:rFonts w:ascii="Times New Roman" w:eastAsia="Times New Roman" w:hAnsi="Times New Roman" w:cs="Times New Roman"/>
          <w:color w:val="000000" w:themeColor="text1"/>
          <w:kern w:val="0"/>
          <w14:ligatures w14:val="none"/>
        </w:rPr>
        <w:t xml:space="preserve">that continue to inform and inspire </w:t>
      </w:r>
      <w:r w:rsidR="00047E09" w:rsidRPr="00B2190B">
        <w:rPr>
          <w:rFonts w:ascii="Times New Roman" w:eastAsia="Times New Roman" w:hAnsi="Times New Roman" w:cs="Times New Roman"/>
          <w:color w:val="000000" w:themeColor="text1"/>
          <w:kern w:val="0"/>
          <w14:ligatures w14:val="none"/>
        </w:rPr>
        <w:t>research in the area</w:t>
      </w:r>
      <w:r w:rsidRPr="00B2190B">
        <w:rPr>
          <w:rFonts w:ascii="Times New Roman" w:eastAsia="Times New Roman" w:hAnsi="Times New Roman" w:cs="Times New Roman"/>
          <w:color w:val="000000" w:themeColor="text1"/>
          <w:kern w:val="0"/>
          <w14:ligatures w14:val="none"/>
        </w:rPr>
        <w:t xml:space="preserve"> three decades later. Among the influential contributions in this volume is the Competition Model</w:t>
      </w:r>
      <w:r w:rsidR="00501A54" w:rsidRPr="00B2190B">
        <w:rPr>
          <w:rFonts w:ascii="Times New Roman" w:eastAsia="Times New Roman" w:hAnsi="Times New Roman" w:cs="Times New Roman"/>
          <w:color w:val="000000" w:themeColor="text1"/>
          <w:kern w:val="0"/>
          <w14:ligatures w14:val="none"/>
        </w:rPr>
        <w:t xml:space="preserve"> </w:t>
      </w:r>
      <w:r w:rsidR="00501A54" w:rsidRPr="00B2190B">
        <w:rPr>
          <w:rFonts w:ascii="Times New Roman" w:eastAsia="Times New Roman" w:hAnsi="Times New Roman" w:cs="Times New Roman"/>
          <w:color w:val="000000" w:themeColor="text1"/>
          <w:kern w:val="0"/>
          <w14:ligatures w14:val="none"/>
        </w:rPr>
        <w:fldChar w:fldCharType="begin"/>
      </w:r>
      <w:r w:rsidR="00501A54" w:rsidRPr="00B2190B">
        <w:rPr>
          <w:rFonts w:ascii="Times New Roman" w:eastAsia="Times New Roman" w:hAnsi="Times New Roman" w:cs="Times New Roman"/>
          <w:color w:val="000000" w:themeColor="text1"/>
          <w:kern w:val="0"/>
          <w14:ligatures w14:val="none"/>
        </w:rPr>
        <w:instrText xml:space="preserve"> ADDIN EN.CITE &lt;EndNote&gt;&lt;Cite&gt;&lt;Author&gt;MacWhinney&lt;/Author&gt;&lt;Year&gt;2021&lt;/Year&gt;&lt;RecNum&gt;12377&lt;/RecNum&gt;&lt;DisplayText&gt;(MacWhinney, 1987, 2021)&lt;/DisplayText&gt;&lt;record&gt;&lt;rec-number&gt;12377&lt;/rec-number&gt;&lt;foreign-keys&gt;&lt;key app="EN" db-id="0zeweaw52deewte950wxrs9nsxxrwfawszxv" timestamp="1735420095" guid="a03fddf4-bbc5-4c23-9253-08684cfcf4f8"&gt;12377&lt;/key&gt;&lt;/foreign-keys&gt;&lt;ref-type name="Book Section"&gt;5&lt;/ref-type&gt;&lt;contributors&gt;&lt;authors&gt;&lt;author&gt;MacWhinney, Brian&lt;/author&gt;&lt;/authors&gt;&lt;secondary-authors&gt;&lt;author&gt;Gervain, Judit&lt;/author&gt;&lt;/secondary-authors&gt;&lt;/contributors&gt;&lt;titles&gt;&lt;title&gt;The Competition Model: Past and Future&lt;/title&gt;&lt;secondary-title&gt;A life in cognition&lt;/secondary-title&gt;&lt;/titles&gt;&lt;pages&gt;3-16&lt;/pages&gt;&lt;dates&gt;&lt;year&gt;2021&lt;/year&gt;&lt;/dates&gt;&lt;pub-location&gt;New York&lt;/pub-location&gt;&lt;publisher&gt;Springer Nature&lt;/publisher&gt;&lt;urls&gt;&lt;/urls&gt;&lt;/record&gt;&lt;/Cite&gt;&lt;Cite&gt;&lt;Author&gt;MacWhinney&lt;/Author&gt;&lt;Year&gt;1987&lt;/Year&gt;&lt;RecNum&gt;10704&lt;/RecNum&gt;&lt;record&gt;&lt;rec-number&gt;10704&lt;/rec-number&gt;&lt;foreign-keys&gt;&lt;key app="EN" db-id="0zeweaw52deewte950wxrs9nsxxrwfawszxv" timestamp="1735420066" guid="aeb99a8d-66fc-4594-8f32-43c2db064684"&gt;10704&lt;/key&gt;&lt;/foreign-keys&gt;&lt;ref-type name="Book Section"&gt;5&lt;/ref-type&gt;&lt;contributors&gt;&lt;authors&gt;&lt;author&gt;MacWhinney, Brian&lt;/author&gt;&lt;/authors&gt;&lt;secondary-authors&gt;&lt;author&gt;B. MacWhinney&lt;/author&gt;&lt;/secondary-authors&gt;&lt;/contributors&gt;&lt;titles&gt;&lt;title&gt;The Competition Model&lt;/title&gt;&lt;secondary-title&gt;Mechanisms of language acquisition&lt;/secondary-title&gt;&lt;/titles&gt;&lt;pages&gt;249-308&lt;/pages&gt;&lt;keywords&gt;&lt;keyword&gt;CM&lt;/keyword&gt;&lt;keyword&gt;ChildLanguage&lt;/keyword&gt;&lt;/keywords&gt;&lt;dates&gt;&lt;year&gt;1987&lt;/year&gt;&lt;/dates&gt;&lt;pub-location&gt;Hillsdale, NJ&lt;/pub-location&gt;&lt;publisher&gt;Lawrence Erlbaum&lt;/publisher&gt;&lt;urls&gt;&lt;related-urls&gt;&lt;url&gt;https://psyling.talkbank.org/years/1987/CM-summary.pdf&lt;/url&gt;&lt;/related-urls&gt;&lt;/urls&gt;&lt;/record&gt;&lt;/Cite&gt;&lt;/EndNote&gt;</w:instrText>
      </w:r>
      <w:r w:rsidR="00501A54" w:rsidRPr="00B2190B">
        <w:rPr>
          <w:rFonts w:ascii="Times New Roman" w:eastAsia="Times New Roman" w:hAnsi="Times New Roman" w:cs="Times New Roman"/>
          <w:color w:val="000000" w:themeColor="text1"/>
          <w:kern w:val="0"/>
          <w14:ligatures w14:val="none"/>
        </w:rPr>
        <w:fldChar w:fldCharType="separate"/>
      </w:r>
      <w:r w:rsidR="00501A54" w:rsidRPr="00B2190B">
        <w:rPr>
          <w:rFonts w:ascii="Times New Roman" w:eastAsia="Times New Roman" w:hAnsi="Times New Roman" w:cs="Times New Roman"/>
          <w:noProof/>
          <w:color w:val="000000" w:themeColor="text1"/>
          <w:kern w:val="0"/>
          <w14:ligatures w14:val="none"/>
        </w:rPr>
        <w:t xml:space="preserve">(MacWhinney, 1987, </w:t>
      </w:r>
      <w:r w:rsidR="002E6699" w:rsidRPr="00B2190B">
        <w:rPr>
          <w:rFonts w:ascii="Times New Roman" w:eastAsia="Times New Roman" w:hAnsi="Times New Roman" w:cs="Times New Roman"/>
          <w:noProof/>
          <w:color w:val="000000" w:themeColor="text1"/>
          <w:kern w:val="0"/>
          <w14:ligatures w14:val="none"/>
        </w:rPr>
        <w:t xml:space="preserve">1992, </w:t>
      </w:r>
      <w:r w:rsidR="00501A54" w:rsidRPr="00B2190B">
        <w:rPr>
          <w:rFonts w:ascii="Times New Roman" w:eastAsia="Times New Roman" w:hAnsi="Times New Roman" w:cs="Times New Roman"/>
          <w:noProof/>
          <w:color w:val="000000" w:themeColor="text1"/>
          <w:kern w:val="0"/>
          <w14:ligatures w14:val="none"/>
        </w:rPr>
        <w:t>2021)</w:t>
      </w:r>
      <w:r w:rsidR="00501A54" w:rsidRPr="00B2190B">
        <w:rPr>
          <w:rFonts w:ascii="Times New Roman" w:eastAsia="Times New Roman" w:hAnsi="Times New Roman" w:cs="Times New Roman"/>
          <w:color w:val="000000" w:themeColor="text1"/>
          <w:kern w:val="0"/>
          <w14:ligatures w14:val="none"/>
        </w:rPr>
        <w:fldChar w:fldCharType="end"/>
      </w:r>
      <w:r w:rsidRPr="00B2190B">
        <w:rPr>
          <w:rFonts w:ascii="Times New Roman" w:eastAsia="Times New Roman" w:hAnsi="Times New Roman" w:cs="Times New Roman"/>
          <w:color w:val="000000" w:themeColor="text1"/>
          <w:kern w:val="0"/>
          <w14:ligatures w14:val="none"/>
        </w:rPr>
        <w:t xml:space="preserve">, a theory that provides a framework for understanding how bilinguals navigate the complex interplay of linguistic cues across their two languages. Grounded in principles of connectionism and functionalism, the Competition Model has elucidated mechanisms of transfer, cue competition, and functional restructuring in bilingual language processing. </w:t>
      </w:r>
    </w:p>
    <w:p w14:paraId="7AF380FF" w14:textId="09355BF7" w:rsidR="009100D1" w:rsidRPr="00B2190B" w:rsidRDefault="00B9353A" w:rsidP="00FE4655">
      <w:pPr>
        <w:autoSpaceDE w:val="0"/>
        <w:autoSpaceDN w:val="0"/>
        <w:adjustRightInd w:val="0"/>
        <w:ind w:firstLine="0"/>
        <w:rPr>
          <w:rFonts w:ascii="Times New Roman" w:hAnsi="Times New Roman" w:cs="Times New Roman"/>
          <w:color w:val="0070C0"/>
          <w:kern w:val="0"/>
          <w:lang w:val="en-GB"/>
        </w:rPr>
      </w:pPr>
      <w:r w:rsidRPr="00B2190B">
        <w:rPr>
          <w:rFonts w:ascii="Times New Roman" w:hAnsi="Times New Roman" w:cs="Times New Roman"/>
          <w:color w:val="0070C0"/>
          <w:kern w:val="0"/>
          <w:lang w:val="en-GB"/>
        </w:rPr>
        <w:t xml:space="preserve">At the heart of the Competition Model is the idea that multiple linguistic cues, such as word order, animacy, and case marking, compete for control during sentence processing, and the </w:t>
      </w:r>
      <w:r w:rsidR="00BF4469" w:rsidRPr="00B2190B">
        <w:rPr>
          <w:rFonts w:ascii="Times New Roman" w:hAnsi="Times New Roman" w:cs="Times New Roman"/>
          <w:color w:val="0070C0"/>
          <w:kern w:val="0"/>
          <w:lang w:val="en-GB"/>
        </w:rPr>
        <w:t xml:space="preserve">interpretation </w:t>
      </w:r>
      <w:r w:rsidRPr="00B2190B">
        <w:rPr>
          <w:rFonts w:ascii="Times New Roman" w:hAnsi="Times New Roman" w:cs="Times New Roman"/>
          <w:color w:val="0070C0"/>
          <w:kern w:val="0"/>
          <w:lang w:val="en-GB"/>
        </w:rPr>
        <w:t xml:space="preserve">outcome depends on the relative strength, availability, and reliability of each cue within a speaker’s </w:t>
      </w:r>
      <w:r w:rsidR="00BF4469" w:rsidRPr="00B2190B">
        <w:rPr>
          <w:rFonts w:ascii="Times New Roman" w:hAnsi="Times New Roman" w:cs="Times New Roman"/>
          <w:color w:val="0070C0"/>
          <w:kern w:val="0"/>
          <w:lang w:val="en-GB"/>
        </w:rPr>
        <w:t>cognitive</w:t>
      </w:r>
      <w:r w:rsidRPr="00B2190B">
        <w:rPr>
          <w:rFonts w:ascii="Times New Roman" w:hAnsi="Times New Roman" w:cs="Times New Roman"/>
          <w:color w:val="0070C0"/>
          <w:kern w:val="0"/>
          <w:lang w:val="en-GB"/>
        </w:rPr>
        <w:t xml:space="preserve"> system (</w:t>
      </w:r>
      <w:proofErr w:type="spellStart"/>
      <w:r w:rsidRPr="00B2190B">
        <w:rPr>
          <w:rFonts w:ascii="Times New Roman" w:hAnsi="Times New Roman" w:cs="Times New Roman"/>
          <w:color w:val="0070C0"/>
          <w:kern w:val="0"/>
          <w:lang w:val="en-GB"/>
        </w:rPr>
        <w:t>MacWhinney</w:t>
      </w:r>
      <w:proofErr w:type="spellEnd"/>
      <w:r w:rsidRPr="00B2190B">
        <w:rPr>
          <w:rFonts w:ascii="Times New Roman" w:hAnsi="Times New Roman" w:cs="Times New Roman"/>
          <w:color w:val="0070C0"/>
          <w:kern w:val="0"/>
          <w:lang w:val="en-GB"/>
        </w:rPr>
        <w:t>,</w:t>
      </w:r>
      <w:r w:rsidR="00E70AED" w:rsidRPr="00B2190B">
        <w:rPr>
          <w:rFonts w:ascii="Times New Roman" w:hAnsi="Times New Roman" w:cs="Times New Roman"/>
          <w:color w:val="0070C0"/>
          <w:kern w:val="0"/>
          <w:lang w:val="en-GB"/>
        </w:rPr>
        <w:t xml:space="preserve"> 2021</w:t>
      </w:r>
      <w:r w:rsidRPr="00B2190B">
        <w:rPr>
          <w:rFonts w:ascii="Times New Roman" w:hAnsi="Times New Roman" w:cs="Times New Roman"/>
          <w:color w:val="0070C0"/>
          <w:kern w:val="0"/>
          <w:lang w:val="en-GB"/>
        </w:rPr>
        <w:t>). For instance, English speakers tend to prioriti</w:t>
      </w:r>
      <w:r w:rsidR="006A0F42" w:rsidRPr="00B2190B">
        <w:rPr>
          <w:rFonts w:ascii="Times New Roman" w:hAnsi="Times New Roman" w:cs="Times New Roman"/>
          <w:color w:val="0070C0"/>
          <w:kern w:val="0"/>
          <w:lang w:val="en-GB"/>
        </w:rPr>
        <w:t>s</w:t>
      </w:r>
      <w:r w:rsidRPr="00B2190B">
        <w:rPr>
          <w:rFonts w:ascii="Times New Roman" w:hAnsi="Times New Roman" w:cs="Times New Roman"/>
          <w:color w:val="0070C0"/>
          <w:kern w:val="0"/>
          <w:lang w:val="en-GB"/>
        </w:rPr>
        <w:t xml:space="preserve">e word order as a reliable cue for thematic role assignment, </w:t>
      </w:r>
      <w:r w:rsidR="00BF4469" w:rsidRPr="00B2190B">
        <w:rPr>
          <w:rFonts w:ascii="Times New Roman" w:hAnsi="Times New Roman" w:cs="Times New Roman"/>
          <w:color w:val="0070C0"/>
          <w:kern w:val="0"/>
          <w:lang w:val="en-GB"/>
        </w:rPr>
        <w:t xml:space="preserve">whereas </w:t>
      </w:r>
      <w:r w:rsidRPr="00B2190B">
        <w:rPr>
          <w:rFonts w:ascii="Times New Roman" w:hAnsi="Times New Roman" w:cs="Times New Roman"/>
          <w:color w:val="0070C0"/>
          <w:kern w:val="0"/>
          <w:lang w:val="en-GB"/>
        </w:rPr>
        <w:t>German speakers rely more heavily on case marking</w:t>
      </w:r>
      <w:r w:rsidR="003D4099" w:rsidRPr="00B2190B">
        <w:rPr>
          <w:rFonts w:ascii="Times New Roman" w:hAnsi="Times New Roman" w:cs="Times New Roman"/>
          <w:color w:val="0070C0"/>
          <w:kern w:val="0"/>
          <w:lang w:val="en-GB"/>
        </w:rPr>
        <w:t xml:space="preserve"> (</w:t>
      </w:r>
      <w:proofErr w:type="spellStart"/>
      <w:r w:rsidR="003D4099" w:rsidRPr="00B2190B">
        <w:rPr>
          <w:rFonts w:ascii="Times New Roman" w:hAnsi="Times New Roman" w:cs="Times New Roman"/>
          <w:color w:val="0070C0"/>
          <w:kern w:val="0"/>
          <w:lang w:val="en-GB"/>
        </w:rPr>
        <w:t>MacWhinney</w:t>
      </w:r>
      <w:proofErr w:type="spellEnd"/>
      <w:r w:rsidR="003D4099" w:rsidRPr="00B2190B">
        <w:rPr>
          <w:rFonts w:ascii="Times New Roman" w:hAnsi="Times New Roman" w:cs="Times New Roman"/>
          <w:color w:val="0070C0"/>
          <w:kern w:val="0"/>
          <w:lang w:val="en-GB"/>
        </w:rPr>
        <w:t xml:space="preserve"> et al., 1984)</w:t>
      </w:r>
      <w:r w:rsidRPr="00B2190B">
        <w:rPr>
          <w:rFonts w:ascii="Times New Roman" w:hAnsi="Times New Roman" w:cs="Times New Roman"/>
          <w:color w:val="0070C0"/>
          <w:kern w:val="0"/>
          <w:lang w:val="en-GB"/>
        </w:rPr>
        <w:t xml:space="preserve">. These crosslinguistic differences in cue weighting are explained by the notion of </w:t>
      </w:r>
      <w:r w:rsidRPr="00B2190B">
        <w:rPr>
          <w:rFonts w:ascii="Times New Roman" w:hAnsi="Times New Roman" w:cs="Times New Roman"/>
          <w:i/>
          <w:iCs/>
          <w:color w:val="0070C0"/>
          <w:kern w:val="0"/>
          <w:lang w:val="en-GB"/>
        </w:rPr>
        <w:t>cue validity</w:t>
      </w:r>
      <w:r w:rsidRPr="00B2190B">
        <w:rPr>
          <w:rFonts w:ascii="Times New Roman" w:hAnsi="Times New Roman" w:cs="Times New Roman"/>
          <w:color w:val="0070C0"/>
          <w:kern w:val="0"/>
          <w:lang w:val="en-GB"/>
        </w:rPr>
        <w:t>, defined as the product of cue availability and reliability. When acquiring a second language (L2), learners initially transfer L1 cue strengths, resulting in forward transfer effects during L2 sentence interpretation (Liu, Bates, &amp; Li, 1992). Over time, with increased exposure to the L2, learners begin to reweight cues, adjusting to the statistical regularities of the target language. This gradual process of cue adjustment drives functional restructuring, wherein learners reorganize their form</w:t>
      </w:r>
      <w:r w:rsidR="006A0F42" w:rsidRPr="00B2190B">
        <w:rPr>
          <w:rFonts w:ascii="Times New Roman" w:hAnsi="Times New Roman" w:cs="Times New Roman"/>
          <w:color w:val="0070C0"/>
          <w:kern w:val="0"/>
          <w:lang w:val="en-GB"/>
        </w:rPr>
        <w:t>-</w:t>
      </w:r>
      <w:r w:rsidRPr="00B2190B">
        <w:rPr>
          <w:rFonts w:ascii="Times New Roman" w:hAnsi="Times New Roman" w:cs="Times New Roman"/>
          <w:color w:val="0070C0"/>
          <w:kern w:val="0"/>
          <w:lang w:val="en-GB"/>
        </w:rPr>
        <w:t xml:space="preserve">function mappings and develop L2-specific processing strategies (Li &amp; </w:t>
      </w:r>
      <w:proofErr w:type="spellStart"/>
      <w:r w:rsidRPr="00B2190B">
        <w:rPr>
          <w:rFonts w:ascii="Times New Roman" w:hAnsi="Times New Roman" w:cs="Times New Roman"/>
          <w:color w:val="0070C0"/>
          <w:kern w:val="0"/>
          <w:lang w:val="en-GB"/>
        </w:rPr>
        <w:t>MacWhinney</w:t>
      </w:r>
      <w:proofErr w:type="spellEnd"/>
      <w:r w:rsidRPr="00B2190B">
        <w:rPr>
          <w:rFonts w:ascii="Times New Roman" w:hAnsi="Times New Roman" w:cs="Times New Roman"/>
          <w:color w:val="0070C0"/>
          <w:kern w:val="0"/>
          <w:lang w:val="en-GB"/>
        </w:rPr>
        <w:t>, 2013). Extensive empirical studies using reaction-time experiments, ERP data, and bilingual corpora support this adaptive mechanism</w:t>
      </w:r>
      <w:r w:rsidR="00C827AE" w:rsidRPr="00B2190B">
        <w:rPr>
          <w:rFonts w:ascii="Times New Roman" w:hAnsi="Times New Roman" w:cs="Times New Roman"/>
          <w:color w:val="0070C0"/>
          <w:kern w:val="0"/>
          <w:lang w:val="en-GB"/>
        </w:rPr>
        <w:t xml:space="preserve"> and demonstrate</w:t>
      </w:r>
      <w:r w:rsidRPr="00B2190B">
        <w:rPr>
          <w:rFonts w:ascii="Times New Roman" w:hAnsi="Times New Roman" w:cs="Times New Roman"/>
          <w:color w:val="0070C0"/>
          <w:kern w:val="0"/>
          <w:lang w:val="en-GB"/>
        </w:rPr>
        <w:t xml:space="preserve"> how bilinguals shift from L1-dominant to more L2-aligned cue use (Tokowicz &amp; </w:t>
      </w:r>
      <w:proofErr w:type="spellStart"/>
      <w:r w:rsidRPr="00B2190B">
        <w:rPr>
          <w:rFonts w:ascii="Times New Roman" w:hAnsi="Times New Roman" w:cs="Times New Roman"/>
          <w:color w:val="0070C0"/>
          <w:kern w:val="0"/>
          <w:lang w:val="en-GB"/>
        </w:rPr>
        <w:t>MacWhinney</w:t>
      </w:r>
      <w:proofErr w:type="spellEnd"/>
      <w:r w:rsidRPr="00B2190B">
        <w:rPr>
          <w:rFonts w:ascii="Times New Roman" w:hAnsi="Times New Roman" w:cs="Times New Roman"/>
          <w:color w:val="0070C0"/>
          <w:kern w:val="0"/>
          <w:lang w:val="en-GB"/>
        </w:rPr>
        <w:t>, 2005; Chen et al., 2007).</w:t>
      </w:r>
      <w:r w:rsidR="00C827AE" w:rsidRPr="00B2190B">
        <w:rPr>
          <w:rFonts w:ascii="Times New Roman" w:hAnsi="Times New Roman" w:cs="Times New Roman"/>
          <w:color w:val="0070C0"/>
          <w:kern w:val="0"/>
          <w:lang w:val="en-GB"/>
        </w:rPr>
        <w:t xml:space="preserve"> </w:t>
      </w:r>
      <w:r w:rsidR="001E303F" w:rsidRPr="00B2190B">
        <w:rPr>
          <w:rFonts w:ascii="Times New Roman" w:hAnsi="Times New Roman" w:cs="Times New Roman"/>
          <w:color w:val="0070C0"/>
          <w:kern w:val="0"/>
          <w:lang w:val="en-GB"/>
        </w:rPr>
        <w:t>Collectively, these findings underscore the cognitive flexibility that characteri</w:t>
      </w:r>
      <w:r w:rsidR="0087321C" w:rsidRPr="00B2190B">
        <w:rPr>
          <w:rFonts w:ascii="Times New Roman" w:hAnsi="Times New Roman" w:cs="Times New Roman"/>
          <w:color w:val="0070C0"/>
          <w:kern w:val="0"/>
          <w:lang w:val="en-GB"/>
        </w:rPr>
        <w:t>s</w:t>
      </w:r>
      <w:r w:rsidR="001E303F" w:rsidRPr="00B2190B">
        <w:rPr>
          <w:rFonts w:ascii="Times New Roman" w:hAnsi="Times New Roman" w:cs="Times New Roman"/>
          <w:color w:val="0070C0"/>
          <w:kern w:val="0"/>
          <w:lang w:val="en-GB"/>
        </w:rPr>
        <w:t>es bilingual language processing.</w:t>
      </w:r>
    </w:p>
    <w:p w14:paraId="352FC328" w14:textId="77777777" w:rsidR="00FE4655" w:rsidRPr="00B2190B" w:rsidRDefault="00FE4655" w:rsidP="00F049CE">
      <w:pPr>
        <w:autoSpaceDE w:val="0"/>
        <w:autoSpaceDN w:val="0"/>
        <w:adjustRightInd w:val="0"/>
        <w:ind w:firstLine="0"/>
        <w:rPr>
          <w:rFonts w:ascii="Times New Roman" w:hAnsi="Times New Roman" w:cs="Times New Roman"/>
          <w:kern w:val="0"/>
          <w:lang w:val="en-GB"/>
        </w:rPr>
      </w:pPr>
    </w:p>
    <w:p w14:paraId="75F50348" w14:textId="50310746" w:rsidR="00811462" w:rsidRPr="00B2190B" w:rsidRDefault="00BF4469" w:rsidP="00A14612">
      <w:pPr>
        <w:ind w:firstLine="0"/>
        <w:rPr>
          <w:rFonts w:ascii="Times New Roman" w:hAnsi="Times New Roman" w:cs="Times New Roman"/>
          <w:color w:val="0070C0"/>
          <w:kern w:val="0"/>
          <w:lang w:val="en-GB"/>
        </w:rPr>
      </w:pPr>
      <w:r w:rsidRPr="00B2190B">
        <w:rPr>
          <w:rFonts w:ascii="Times New Roman" w:hAnsi="Times New Roman" w:cs="Times New Roman"/>
          <w:color w:val="0070C0"/>
          <w:kern w:val="0"/>
          <w:lang w:val="en-GB"/>
        </w:rPr>
        <w:t>In parallel, advances in cognitive science, particularly in embodied cognition and mental simulation, offer new perspectives that complement and enrich the theoretical architecture of the Competition Model.</w:t>
      </w:r>
      <w:r w:rsidR="00FE4655" w:rsidRPr="00B2190B">
        <w:rPr>
          <w:rFonts w:ascii="Times New Roman" w:eastAsia="Times New Roman" w:hAnsi="Times New Roman" w:cs="Times New Roman"/>
          <w:color w:val="0070C0"/>
          <w:kern w:val="0"/>
          <w14:ligatures w14:val="none"/>
        </w:rPr>
        <w:t xml:space="preserve"> </w:t>
      </w:r>
      <w:r w:rsidR="00FE4655" w:rsidRPr="00B2190B">
        <w:rPr>
          <w:rFonts w:ascii="Times New Roman" w:hAnsi="Times New Roman" w:cs="Times New Roman"/>
          <w:color w:val="0070C0"/>
          <w:kern w:val="0"/>
          <w:lang w:val="en-GB"/>
        </w:rPr>
        <w:t xml:space="preserve">Embodied cognition research emphasizes that language comprehension </w:t>
      </w:r>
      <w:r w:rsidR="002E47AD" w:rsidRPr="00B2190B">
        <w:rPr>
          <w:rFonts w:ascii="Times New Roman" w:hAnsi="Times New Roman" w:cs="Times New Roman"/>
          <w:color w:val="0070C0"/>
          <w:kern w:val="0"/>
          <w:lang w:val="en-GB"/>
        </w:rPr>
        <w:t>is</w:t>
      </w:r>
      <w:r w:rsidR="00FE4655" w:rsidRPr="00B2190B">
        <w:rPr>
          <w:rFonts w:ascii="Times New Roman" w:hAnsi="Times New Roman" w:cs="Times New Roman"/>
          <w:color w:val="0070C0"/>
          <w:kern w:val="0"/>
          <w:lang w:val="en-GB"/>
        </w:rPr>
        <w:t xml:space="preserve"> grounded in sensorimotor</w:t>
      </w:r>
      <w:r w:rsidR="0025186C" w:rsidRPr="00B2190B">
        <w:rPr>
          <w:rFonts w:ascii="Times New Roman" w:hAnsi="Times New Roman" w:cs="Times New Roman"/>
          <w:color w:val="0070C0"/>
          <w:kern w:val="0"/>
          <w:lang w:val="en-GB"/>
        </w:rPr>
        <w:t xml:space="preserve"> systems and bodily</w:t>
      </w:r>
      <w:r w:rsidR="00FE4655" w:rsidRPr="00B2190B">
        <w:rPr>
          <w:rFonts w:ascii="Times New Roman" w:hAnsi="Times New Roman" w:cs="Times New Roman"/>
          <w:color w:val="0070C0"/>
          <w:kern w:val="0"/>
          <w:lang w:val="en-GB"/>
        </w:rPr>
        <w:t xml:space="preserve"> experiences (Barsalou, 2008</w:t>
      </w:r>
      <w:r w:rsidR="002E47AD" w:rsidRPr="00B2190B">
        <w:rPr>
          <w:rFonts w:ascii="Times New Roman" w:hAnsi="Times New Roman" w:cs="Times New Roman"/>
          <w:color w:val="0070C0"/>
          <w:kern w:val="0"/>
          <w:lang w:val="en-GB"/>
        </w:rPr>
        <w:t>; Zwaan, 2008</w:t>
      </w:r>
      <w:r w:rsidR="00FE4655" w:rsidRPr="00B2190B">
        <w:rPr>
          <w:rFonts w:ascii="Times New Roman" w:hAnsi="Times New Roman" w:cs="Times New Roman"/>
          <w:color w:val="0070C0"/>
          <w:kern w:val="0"/>
          <w:lang w:val="en-GB"/>
        </w:rPr>
        <w:t xml:space="preserve">). </w:t>
      </w:r>
      <w:r w:rsidR="00A14612" w:rsidRPr="00B2190B">
        <w:rPr>
          <w:rFonts w:ascii="Times New Roman" w:hAnsi="Times New Roman" w:cs="Times New Roman"/>
          <w:color w:val="0070C0"/>
          <w:kern w:val="0"/>
          <w:lang w:val="en-GB"/>
        </w:rPr>
        <w:t>A central mechanism within this framework is mental simulation, the process by which individuals internally reactivate perceptual and motor experiences to interpret linguistic input</w:t>
      </w:r>
      <w:r w:rsidR="002E47AD" w:rsidRPr="00B2190B">
        <w:rPr>
          <w:rFonts w:ascii="Times New Roman" w:hAnsi="Times New Roman" w:cs="Times New Roman"/>
          <w:color w:val="0070C0"/>
          <w:kern w:val="0"/>
          <w:lang w:val="en-GB"/>
        </w:rPr>
        <w:t xml:space="preserve"> (Kaschak et al., 2014)</w:t>
      </w:r>
      <w:r w:rsidR="00FE4655" w:rsidRPr="00B2190B">
        <w:rPr>
          <w:rFonts w:ascii="Times New Roman" w:hAnsi="Times New Roman" w:cs="Times New Roman"/>
          <w:color w:val="0070C0"/>
          <w:kern w:val="0"/>
          <w:lang w:val="en-GB"/>
        </w:rPr>
        <w:t>.</w:t>
      </w:r>
      <w:r w:rsidR="002431E2" w:rsidRPr="00B2190B">
        <w:rPr>
          <w:rFonts w:ascii="Times New Roman" w:eastAsia="Times New Roman" w:hAnsi="Times New Roman" w:cs="Times New Roman"/>
          <w:color w:val="0070C0"/>
          <w:kern w:val="0"/>
          <w14:ligatures w14:val="none"/>
        </w:rPr>
        <w:t xml:space="preserve"> </w:t>
      </w:r>
      <w:proofErr w:type="spellStart"/>
      <w:r w:rsidR="00A14612" w:rsidRPr="00B2190B">
        <w:rPr>
          <w:rFonts w:ascii="Times New Roman" w:hAnsi="Times New Roman" w:cs="Times New Roman"/>
          <w:color w:val="0070C0"/>
          <w:kern w:val="0"/>
          <w:lang w:val="en-GB"/>
        </w:rPr>
        <w:t>MacWhinney’s</w:t>
      </w:r>
      <w:proofErr w:type="spellEnd"/>
      <w:r w:rsidR="00A14612" w:rsidRPr="00B2190B">
        <w:rPr>
          <w:rFonts w:ascii="Times New Roman" w:hAnsi="Times New Roman" w:cs="Times New Roman"/>
          <w:color w:val="0070C0"/>
          <w:kern w:val="0"/>
          <w:lang w:val="en-GB"/>
        </w:rPr>
        <w:t xml:space="preserve"> (1977, 2008) Perspective Hypothesis extends this notion and proposes that language comprehension involves running mental simulations that reproduce previously encoded sensorimotor experiences. This</w:t>
      </w:r>
      <w:r w:rsidR="004742DB" w:rsidRPr="00B2190B">
        <w:rPr>
          <w:rFonts w:ascii="Times New Roman" w:hAnsi="Times New Roman" w:cs="Times New Roman"/>
          <w:color w:val="0070C0"/>
          <w:kern w:val="0"/>
          <w:lang w:val="en-GB"/>
        </w:rPr>
        <w:t xml:space="preserve"> simulation</w:t>
      </w:r>
      <w:r w:rsidR="00A14612" w:rsidRPr="00B2190B">
        <w:rPr>
          <w:rFonts w:ascii="Times New Roman" w:hAnsi="Times New Roman" w:cs="Times New Roman"/>
          <w:color w:val="0070C0"/>
          <w:kern w:val="0"/>
          <w:lang w:val="en-GB"/>
        </w:rPr>
        <w:t xml:space="preserve"> process</w:t>
      </w:r>
      <w:r w:rsidR="004742DB" w:rsidRPr="00B2190B">
        <w:rPr>
          <w:rFonts w:ascii="Times New Roman" w:hAnsi="Times New Roman" w:cs="Times New Roman"/>
          <w:color w:val="0070C0"/>
          <w:kern w:val="0"/>
          <w:lang w:val="en-GB"/>
        </w:rPr>
        <w:t xml:space="preserve"> is</w:t>
      </w:r>
      <w:r w:rsidR="00A14612" w:rsidRPr="00B2190B">
        <w:rPr>
          <w:rFonts w:ascii="Times New Roman" w:hAnsi="Times New Roman" w:cs="Times New Roman"/>
          <w:color w:val="0070C0"/>
          <w:kern w:val="0"/>
          <w:lang w:val="en-GB"/>
        </w:rPr>
        <w:t xml:space="preserve"> supported by</w:t>
      </w:r>
      <w:r w:rsidR="004742DB" w:rsidRPr="00B2190B">
        <w:rPr>
          <w:rFonts w:ascii="Times New Roman" w:hAnsi="Times New Roman" w:cs="Times New Roman"/>
          <w:color w:val="0070C0"/>
          <w:kern w:val="0"/>
          <w:lang w:val="en-GB"/>
        </w:rPr>
        <w:t xml:space="preserve"> body part matching, which enables individuals to map the observed actions or sensations of others onto their own body schema, </w:t>
      </w:r>
      <w:r w:rsidR="009A1DD2" w:rsidRPr="00B2190B">
        <w:rPr>
          <w:rFonts w:ascii="Times New Roman" w:hAnsi="Times New Roman" w:cs="Times New Roman"/>
          <w:color w:val="0070C0"/>
          <w:kern w:val="0"/>
          <w:lang w:val="en-GB"/>
        </w:rPr>
        <w:t>thereby</w:t>
      </w:r>
      <w:r w:rsidR="004742DB" w:rsidRPr="00B2190B">
        <w:rPr>
          <w:rFonts w:ascii="Times New Roman" w:hAnsi="Times New Roman" w:cs="Times New Roman"/>
          <w:color w:val="0070C0"/>
          <w:kern w:val="0"/>
          <w:lang w:val="en-GB"/>
        </w:rPr>
        <w:t xml:space="preserve"> activating corresponding neural pathways as if they were performing the actions themselves. This embodied process facilitates not only action understanding but also the construction of mental models, which are dynamic, integrated representations of spatial, temporal, emotional, and causal information. In </w:t>
      </w:r>
      <w:proofErr w:type="spellStart"/>
      <w:r w:rsidR="004742DB" w:rsidRPr="00B2190B">
        <w:rPr>
          <w:rFonts w:ascii="Times New Roman" w:hAnsi="Times New Roman" w:cs="Times New Roman"/>
          <w:color w:val="0070C0"/>
          <w:kern w:val="0"/>
          <w:lang w:val="en-GB"/>
        </w:rPr>
        <w:t>MacWhinney’s</w:t>
      </w:r>
      <w:proofErr w:type="spellEnd"/>
      <w:r w:rsidR="004742DB" w:rsidRPr="00B2190B">
        <w:rPr>
          <w:rFonts w:ascii="Times New Roman" w:hAnsi="Times New Roman" w:cs="Times New Roman"/>
          <w:color w:val="0070C0"/>
          <w:kern w:val="0"/>
          <w:lang w:val="en-GB"/>
        </w:rPr>
        <w:t xml:space="preserve"> view, mental models are fundamentally perspectival</w:t>
      </w:r>
      <w:r w:rsidR="009A1DD2" w:rsidRPr="00B2190B">
        <w:rPr>
          <w:rFonts w:ascii="Times New Roman" w:hAnsi="Times New Roman" w:cs="Times New Roman"/>
          <w:color w:val="0070C0"/>
          <w:kern w:val="0"/>
          <w:lang w:val="en-GB"/>
        </w:rPr>
        <w:t xml:space="preserve"> and continuously updated through</w:t>
      </w:r>
      <w:r w:rsidR="004742DB" w:rsidRPr="00B2190B">
        <w:rPr>
          <w:rFonts w:ascii="Times New Roman" w:hAnsi="Times New Roman" w:cs="Times New Roman"/>
          <w:color w:val="0070C0"/>
          <w:kern w:val="0"/>
          <w:lang w:val="en-GB"/>
        </w:rPr>
        <w:t xml:space="preserve"> perspective tracking</w:t>
      </w:r>
      <w:r w:rsidR="009A1DD2" w:rsidRPr="00B2190B">
        <w:rPr>
          <w:rFonts w:ascii="Times New Roman" w:hAnsi="Times New Roman" w:cs="Times New Roman"/>
          <w:color w:val="0070C0"/>
          <w:kern w:val="0"/>
          <w:lang w:val="en-GB"/>
        </w:rPr>
        <w:t>:</w:t>
      </w:r>
      <w:r w:rsidR="004742DB" w:rsidRPr="00B2190B">
        <w:rPr>
          <w:rFonts w:ascii="Times New Roman" w:hAnsi="Times New Roman" w:cs="Times New Roman"/>
          <w:color w:val="0070C0"/>
          <w:kern w:val="0"/>
          <w:lang w:val="en-GB"/>
        </w:rPr>
        <w:t xml:space="preserve"> </w:t>
      </w:r>
      <w:r w:rsidR="009A1DD2" w:rsidRPr="00B2190B">
        <w:rPr>
          <w:rFonts w:ascii="Times New Roman" w:hAnsi="Times New Roman" w:cs="Times New Roman"/>
          <w:color w:val="0070C0"/>
          <w:kern w:val="0"/>
          <w:lang w:val="en-GB"/>
        </w:rPr>
        <w:t>the dynamic adoption</w:t>
      </w:r>
      <w:r w:rsidR="004742DB" w:rsidRPr="00B2190B">
        <w:rPr>
          <w:rFonts w:ascii="Times New Roman" w:hAnsi="Times New Roman" w:cs="Times New Roman"/>
          <w:color w:val="0070C0"/>
          <w:kern w:val="0"/>
          <w:lang w:val="en-GB"/>
        </w:rPr>
        <w:t xml:space="preserve"> and shifting </w:t>
      </w:r>
      <w:r w:rsidR="009A1DD2" w:rsidRPr="00B2190B">
        <w:rPr>
          <w:rFonts w:ascii="Times New Roman" w:hAnsi="Times New Roman" w:cs="Times New Roman"/>
          <w:color w:val="0070C0"/>
          <w:kern w:val="0"/>
          <w:lang w:val="en-GB"/>
        </w:rPr>
        <w:t>of</w:t>
      </w:r>
      <w:r w:rsidR="004742DB" w:rsidRPr="00B2190B">
        <w:rPr>
          <w:rFonts w:ascii="Times New Roman" w:hAnsi="Times New Roman" w:cs="Times New Roman"/>
          <w:color w:val="0070C0"/>
          <w:kern w:val="0"/>
          <w:lang w:val="en-GB"/>
        </w:rPr>
        <w:t xml:space="preserve"> </w:t>
      </w:r>
      <w:r w:rsidR="004742DB" w:rsidRPr="00B2190B">
        <w:rPr>
          <w:rFonts w:ascii="Times New Roman" w:hAnsi="Times New Roman" w:cs="Times New Roman"/>
          <w:color w:val="0070C0"/>
          <w:kern w:val="0"/>
          <w:lang w:val="en-GB"/>
        </w:rPr>
        <w:lastRenderedPageBreak/>
        <w:t xml:space="preserve">viewpoints, for instance, following the perspective of different characters in a narrative or tracking changes in the speaker’s focus, to maintain a coherent and embodied representation of unfolding events. Language provides </w:t>
      </w:r>
      <w:r w:rsidR="007F603A" w:rsidRPr="00B2190B">
        <w:rPr>
          <w:rFonts w:ascii="Times New Roman" w:hAnsi="Times New Roman" w:cs="Times New Roman"/>
          <w:color w:val="0070C0"/>
          <w:kern w:val="0"/>
          <w:lang w:val="en-GB"/>
        </w:rPr>
        <w:t xml:space="preserve">lexical, </w:t>
      </w:r>
      <w:r w:rsidR="004742DB" w:rsidRPr="00B2190B">
        <w:rPr>
          <w:rFonts w:ascii="Times New Roman" w:hAnsi="Times New Roman" w:cs="Times New Roman"/>
          <w:color w:val="0070C0"/>
          <w:kern w:val="0"/>
          <w:lang w:val="en-GB"/>
        </w:rPr>
        <w:t>grammatical</w:t>
      </w:r>
      <w:r w:rsidR="007F603A" w:rsidRPr="00B2190B">
        <w:rPr>
          <w:rFonts w:ascii="Times New Roman" w:hAnsi="Times New Roman" w:cs="Times New Roman"/>
          <w:color w:val="0070C0"/>
          <w:kern w:val="0"/>
          <w:lang w:val="en-GB"/>
        </w:rPr>
        <w:t>,</w:t>
      </w:r>
      <w:r w:rsidR="004742DB" w:rsidRPr="00B2190B">
        <w:rPr>
          <w:rFonts w:ascii="Times New Roman" w:hAnsi="Times New Roman" w:cs="Times New Roman"/>
          <w:color w:val="0070C0"/>
          <w:kern w:val="0"/>
          <w:lang w:val="en-GB"/>
        </w:rPr>
        <w:t xml:space="preserve"> and discourse cues that guide this perspectival integration</w:t>
      </w:r>
      <w:r w:rsidR="002A447A" w:rsidRPr="00B2190B">
        <w:rPr>
          <w:rFonts w:ascii="Times New Roman" w:hAnsi="Times New Roman" w:cs="Times New Roman"/>
          <w:color w:val="0070C0"/>
          <w:kern w:val="0"/>
          <w:lang w:val="en-GB"/>
        </w:rPr>
        <w:t xml:space="preserve"> and </w:t>
      </w:r>
      <w:r w:rsidR="004742DB" w:rsidRPr="00B2190B">
        <w:rPr>
          <w:rFonts w:ascii="Times New Roman" w:hAnsi="Times New Roman" w:cs="Times New Roman"/>
          <w:color w:val="0070C0"/>
          <w:kern w:val="0"/>
          <w:lang w:val="en-GB"/>
        </w:rPr>
        <w:t>allow listeners to link experiences, actions, and emotions across time and participants within a shared mental space.</w:t>
      </w:r>
    </w:p>
    <w:p w14:paraId="14B08164" w14:textId="77777777" w:rsidR="00690816" w:rsidRPr="00B2190B" w:rsidRDefault="00690816" w:rsidP="00A14612">
      <w:pPr>
        <w:ind w:firstLine="0"/>
        <w:rPr>
          <w:rFonts w:ascii="Times New Roman" w:hAnsi="Times New Roman" w:cs="Times New Roman"/>
          <w:color w:val="0070C0"/>
          <w:kern w:val="0"/>
          <w:lang w:val="en-GB"/>
        </w:rPr>
      </w:pPr>
    </w:p>
    <w:p w14:paraId="703B9C74" w14:textId="4A62B0FF" w:rsidR="00690816" w:rsidRPr="00B2190B" w:rsidRDefault="00690816" w:rsidP="00A14612">
      <w:pPr>
        <w:ind w:firstLine="0"/>
        <w:rPr>
          <w:rFonts w:ascii="Times New Roman" w:hAnsi="Times New Roman" w:cs="Times New Roman"/>
          <w:color w:val="0070C0"/>
          <w:kern w:val="0"/>
          <w:lang w:val="en-GB"/>
        </w:rPr>
      </w:pPr>
      <w:r w:rsidRPr="00B2190B">
        <w:rPr>
          <w:rFonts w:ascii="Times New Roman" w:hAnsi="Times New Roman" w:cs="Times New Roman"/>
          <w:color w:val="0070C0"/>
        </w:rPr>
        <w:t>The processes of cue competition and mental model construction are linked together during real-time processing. During comprehension, cue comprehension works to assign roles to the referents described in the input. These assignments then work along with spatial descriptions and actions to build fleshed-out dynamic mental models organized from the perspective of one of the referents which then engages in action on the referents as specified by the verb. All of this occurs with a spatial and temporal setting depicted by other elements of the input utterance and discourse. In production, there is the inverse readout from mental models to referent characterization and grammatical role assignments to produce plans for utterances. A further characterization of this process will be given later in the discussion of Figure 1 below.</w:t>
      </w:r>
      <w:r w:rsidRPr="00B2190B">
        <w:rPr>
          <w:rStyle w:val="apple-converted-space"/>
          <w:rFonts w:ascii="Times New Roman" w:hAnsi="Times New Roman" w:cs="Times New Roman"/>
          <w:color w:val="0070C0"/>
        </w:rPr>
        <w:t> </w:t>
      </w:r>
    </w:p>
    <w:p w14:paraId="47670307" w14:textId="77777777" w:rsidR="00852043" w:rsidRPr="00B2190B" w:rsidRDefault="00852043" w:rsidP="00852043">
      <w:pPr>
        <w:ind w:firstLine="0"/>
        <w:rPr>
          <w:rFonts w:ascii="Times New Roman" w:hAnsi="Times New Roman" w:cs="Times New Roman"/>
          <w:color w:val="0070C0"/>
          <w:kern w:val="0"/>
          <w:lang w:val="en-GB"/>
        </w:rPr>
      </w:pPr>
    </w:p>
    <w:p w14:paraId="09C705D7" w14:textId="6C8B9B15" w:rsidR="00811462" w:rsidRPr="00B2190B" w:rsidRDefault="00A14612" w:rsidP="00F049CE">
      <w:pPr>
        <w:pStyle w:val="NormalWeb"/>
        <w:spacing w:before="0" w:beforeAutospacing="0" w:after="0" w:afterAutospacing="0"/>
      </w:pPr>
      <w:r w:rsidRPr="00B2190B">
        <w:rPr>
          <w:color w:val="0070C0"/>
          <w:lang w:val="en-GB"/>
        </w:rPr>
        <w:t>Within</w:t>
      </w:r>
      <w:r w:rsidR="003B2F87" w:rsidRPr="00B2190B">
        <w:rPr>
          <w:color w:val="0070C0"/>
          <w:lang w:val="en-GB"/>
        </w:rPr>
        <w:t xml:space="preserve"> second language acquisition (SLA), the embodiment of linguistic meaning </w:t>
      </w:r>
      <w:r w:rsidR="009C7B52" w:rsidRPr="00B2190B">
        <w:rPr>
          <w:color w:val="0070C0"/>
          <w:lang w:val="en-GB"/>
        </w:rPr>
        <w:t>has gained empirical support</w:t>
      </w:r>
      <w:r w:rsidR="003B2F87" w:rsidRPr="00B2190B">
        <w:rPr>
          <w:color w:val="0070C0"/>
          <w:lang w:val="en-GB"/>
        </w:rPr>
        <w:t xml:space="preserve">. </w:t>
      </w:r>
      <w:r w:rsidR="00F83D8B" w:rsidRPr="00B2190B">
        <w:rPr>
          <w:color w:val="0070C0"/>
          <w:lang w:val="en-GB"/>
        </w:rPr>
        <w:t xml:space="preserve">Behavioural and neurophysiological </w:t>
      </w:r>
      <w:r w:rsidR="009C7B52" w:rsidRPr="00B2190B">
        <w:rPr>
          <w:color w:val="0070C0"/>
          <w:lang w:val="en-GB"/>
        </w:rPr>
        <w:t>studies</w:t>
      </w:r>
      <w:r w:rsidR="003B2F87" w:rsidRPr="00B2190B">
        <w:rPr>
          <w:color w:val="0070C0"/>
          <w:lang w:val="en-GB"/>
        </w:rPr>
        <w:t xml:space="preserve"> indicate that L2 embodiment effects </w:t>
      </w:r>
      <w:r w:rsidR="009C7B52" w:rsidRPr="00B2190B">
        <w:rPr>
          <w:color w:val="0070C0"/>
          <w:lang w:val="en-GB"/>
        </w:rPr>
        <w:t>tend to be weaker than those in</w:t>
      </w:r>
      <w:r w:rsidR="003B2F87" w:rsidRPr="00B2190B">
        <w:rPr>
          <w:color w:val="0070C0"/>
          <w:lang w:val="en-GB"/>
        </w:rPr>
        <w:t xml:space="preserve"> L1, particularly </w:t>
      </w:r>
      <w:r w:rsidR="009C7B52" w:rsidRPr="00B2190B">
        <w:rPr>
          <w:color w:val="0070C0"/>
          <w:lang w:val="en-GB"/>
        </w:rPr>
        <w:t>among</w:t>
      </w:r>
      <w:r w:rsidR="003B2F87" w:rsidRPr="00B2190B">
        <w:rPr>
          <w:color w:val="0070C0"/>
          <w:lang w:val="en-GB"/>
        </w:rPr>
        <w:t xml:space="preserve"> late bilinguals</w:t>
      </w:r>
      <w:r w:rsidR="004D42E2" w:rsidRPr="00B2190B">
        <w:rPr>
          <w:color w:val="0070C0"/>
          <w:lang w:val="en-GB"/>
        </w:rPr>
        <w:t xml:space="preserve"> </w:t>
      </w:r>
      <w:r w:rsidR="003B2F87" w:rsidRPr="00B2190B">
        <w:rPr>
          <w:color w:val="0070C0"/>
          <w:lang w:val="en-GB"/>
        </w:rPr>
        <w:t>whose L2 learning often occurs through explicit, decontextualized instruction with limited sensory engagement (</w:t>
      </w:r>
      <w:r w:rsidR="00F83D8B" w:rsidRPr="00B2190B">
        <w:rPr>
          <w:color w:val="0070C0"/>
        </w:rPr>
        <w:t xml:space="preserve">Ahlberg et al., 2017; </w:t>
      </w:r>
      <w:r w:rsidR="00F83D8B" w:rsidRPr="00B2190B">
        <w:rPr>
          <w:color w:val="0070C0"/>
          <w:lang w:val="en-GB"/>
        </w:rPr>
        <w:t>Baumeister et al., 2017; Qian, 2016</w:t>
      </w:r>
      <w:r w:rsidR="003B2F87" w:rsidRPr="00B2190B">
        <w:rPr>
          <w:color w:val="0070C0"/>
          <w:lang w:val="en-GB"/>
        </w:rPr>
        <w:t xml:space="preserve">). </w:t>
      </w:r>
      <w:r w:rsidR="009C7B52" w:rsidRPr="00B2190B">
        <w:rPr>
          <w:color w:val="0070C0"/>
          <w:lang w:val="en-GB"/>
        </w:rPr>
        <w:t>Nevertheless</w:t>
      </w:r>
      <w:r w:rsidR="003B2F87" w:rsidRPr="00B2190B">
        <w:rPr>
          <w:color w:val="0070C0"/>
          <w:lang w:val="en-GB"/>
        </w:rPr>
        <w:t xml:space="preserve">, </w:t>
      </w:r>
      <w:r w:rsidR="009C7B52" w:rsidRPr="00B2190B">
        <w:rPr>
          <w:color w:val="0070C0"/>
          <w:lang w:val="en-GB"/>
        </w:rPr>
        <w:t xml:space="preserve">sensorimotor </w:t>
      </w:r>
      <w:r w:rsidR="003B2F87" w:rsidRPr="00B2190B">
        <w:rPr>
          <w:color w:val="0070C0"/>
          <w:lang w:val="en-GB"/>
        </w:rPr>
        <w:t>embodiment</w:t>
      </w:r>
      <w:r w:rsidR="009C7B52" w:rsidRPr="00B2190B">
        <w:rPr>
          <w:color w:val="0070C0"/>
          <w:lang w:val="en-GB"/>
        </w:rPr>
        <w:t xml:space="preserve"> in L2 processing</w:t>
      </w:r>
      <w:r w:rsidR="003B2F87" w:rsidRPr="00B2190B">
        <w:rPr>
          <w:color w:val="0070C0"/>
          <w:lang w:val="en-GB"/>
        </w:rPr>
        <w:t xml:space="preserve"> </w:t>
      </w:r>
      <w:r w:rsidR="009C7B52" w:rsidRPr="00B2190B">
        <w:rPr>
          <w:color w:val="0070C0"/>
          <w:lang w:val="en-GB"/>
        </w:rPr>
        <w:t xml:space="preserve">remains </w:t>
      </w:r>
      <w:r w:rsidR="003B2F87" w:rsidRPr="00B2190B">
        <w:rPr>
          <w:color w:val="0070C0"/>
          <w:lang w:val="en-GB"/>
        </w:rPr>
        <w:t xml:space="preserve">measurable and appears to </w:t>
      </w:r>
      <w:r w:rsidR="009C7B52" w:rsidRPr="00B2190B">
        <w:rPr>
          <w:color w:val="0070C0"/>
          <w:lang w:val="en-GB"/>
        </w:rPr>
        <w:t>vary</w:t>
      </w:r>
      <w:r w:rsidR="003B2F87" w:rsidRPr="00B2190B">
        <w:rPr>
          <w:color w:val="0070C0"/>
          <w:lang w:val="en-GB"/>
        </w:rPr>
        <w:t xml:space="preserve"> </w:t>
      </w:r>
      <w:r w:rsidR="009C7B52" w:rsidRPr="00B2190B">
        <w:rPr>
          <w:color w:val="0070C0"/>
          <w:lang w:val="en-GB"/>
        </w:rPr>
        <w:t>as a function of</w:t>
      </w:r>
      <w:r w:rsidR="003B2F87" w:rsidRPr="00B2190B">
        <w:rPr>
          <w:color w:val="0070C0"/>
          <w:lang w:val="en-GB"/>
        </w:rPr>
        <w:t xml:space="preserve"> L2 proficiency</w:t>
      </w:r>
      <w:r w:rsidR="00F83D8B" w:rsidRPr="00B2190B">
        <w:rPr>
          <w:color w:val="0070C0"/>
          <w:lang w:val="en-GB"/>
        </w:rPr>
        <w:t xml:space="preserve"> (Bergen et al., 2010</w:t>
      </w:r>
      <w:r w:rsidR="00135E1E" w:rsidRPr="00B2190B">
        <w:rPr>
          <w:color w:val="0070C0"/>
          <w:lang w:val="en-GB"/>
        </w:rPr>
        <w:t xml:space="preserve">; </w:t>
      </w:r>
      <w:r w:rsidR="002407BF" w:rsidRPr="00B2190B">
        <w:rPr>
          <w:color w:val="0070C0"/>
          <w:lang w:val="en-GB"/>
        </w:rPr>
        <w:t>Monaco et al., 2019</w:t>
      </w:r>
      <w:r w:rsidR="003B2F87" w:rsidRPr="00B2190B">
        <w:rPr>
          <w:color w:val="0070C0"/>
          <w:lang w:val="en-GB"/>
        </w:rPr>
        <w:t xml:space="preserve">). Learners with higher proficiency tend to show stronger and more native-like </w:t>
      </w:r>
      <w:r w:rsidR="009C7B52" w:rsidRPr="00B2190B">
        <w:rPr>
          <w:color w:val="0070C0"/>
          <w:lang w:val="en-GB"/>
        </w:rPr>
        <w:t xml:space="preserve">activation of </w:t>
      </w:r>
      <w:r w:rsidR="003B2F87" w:rsidRPr="00B2190B">
        <w:rPr>
          <w:color w:val="0070C0"/>
          <w:lang w:val="en-GB"/>
        </w:rPr>
        <w:t>sensorimotor</w:t>
      </w:r>
      <w:r w:rsidR="009C7B52" w:rsidRPr="00B2190B">
        <w:rPr>
          <w:color w:val="0070C0"/>
          <w:lang w:val="en-GB"/>
        </w:rPr>
        <w:t xml:space="preserve"> systems</w:t>
      </w:r>
      <w:r w:rsidR="003B2F87" w:rsidRPr="00B2190B">
        <w:rPr>
          <w:color w:val="0070C0"/>
          <w:lang w:val="en-GB"/>
        </w:rPr>
        <w:t xml:space="preserve">, suggesting that </w:t>
      </w:r>
      <w:r w:rsidR="009C7B52" w:rsidRPr="00B2190B">
        <w:rPr>
          <w:color w:val="0070C0"/>
          <w:lang w:val="en-GB"/>
        </w:rPr>
        <w:t xml:space="preserve">the mechanisms of </w:t>
      </w:r>
      <w:r w:rsidR="003B2F87" w:rsidRPr="00B2190B">
        <w:rPr>
          <w:color w:val="0070C0"/>
          <w:lang w:val="en-GB"/>
        </w:rPr>
        <w:t xml:space="preserve">cue reweighting and functional restructuring may extend beyond abstract linguistic features to include embodied dimensions of meaning. In this light, the Competition Model can be </w:t>
      </w:r>
      <w:r w:rsidR="009C7B52" w:rsidRPr="00B2190B">
        <w:rPr>
          <w:color w:val="0070C0"/>
          <w:lang w:val="en-GB"/>
        </w:rPr>
        <w:t>broadened</w:t>
      </w:r>
      <w:r w:rsidR="003B2F87" w:rsidRPr="00B2190B">
        <w:rPr>
          <w:color w:val="0070C0"/>
          <w:lang w:val="en-GB"/>
        </w:rPr>
        <w:t xml:space="preserve"> to incorporate </w:t>
      </w:r>
      <w:r w:rsidR="003B2F87" w:rsidRPr="00B2190B">
        <w:rPr>
          <w:i/>
          <w:iCs/>
          <w:color w:val="0070C0"/>
          <w:lang w:val="en-GB"/>
        </w:rPr>
        <w:t>sensorimotor cue validity</w:t>
      </w:r>
      <w:r w:rsidR="009E29E7" w:rsidRPr="00B2190B">
        <w:rPr>
          <w:color w:val="0070C0"/>
          <w:lang w:val="en-GB"/>
        </w:rPr>
        <w:t xml:space="preserve"> – </w:t>
      </w:r>
      <w:r w:rsidR="003B2F87" w:rsidRPr="00B2190B">
        <w:rPr>
          <w:color w:val="0070C0"/>
          <w:lang w:val="en-GB"/>
        </w:rPr>
        <w:t>the</w:t>
      </w:r>
      <w:r w:rsidR="009E29E7" w:rsidRPr="00B2190B">
        <w:rPr>
          <w:color w:val="0070C0"/>
          <w:lang w:val="en-GB"/>
        </w:rPr>
        <w:t xml:space="preserve"> </w:t>
      </w:r>
      <w:r w:rsidR="003B2F87" w:rsidRPr="00B2190B">
        <w:rPr>
          <w:color w:val="0070C0"/>
          <w:lang w:val="en-GB"/>
        </w:rPr>
        <w:t xml:space="preserve">extent to which embodied experiences </w:t>
      </w:r>
      <w:r w:rsidR="009C7B52" w:rsidRPr="00B2190B">
        <w:rPr>
          <w:color w:val="0070C0"/>
          <w:lang w:val="en-GB"/>
        </w:rPr>
        <w:t>contribute to</w:t>
      </w:r>
      <w:r w:rsidR="003B2F87" w:rsidRPr="00B2190B">
        <w:rPr>
          <w:color w:val="0070C0"/>
          <w:lang w:val="en-GB"/>
        </w:rPr>
        <w:t xml:space="preserve"> meaning construction in L2. This </w:t>
      </w:r>
      <w:proofErr w:type="spellStart"/>
      <w:r w:rsidR="005D737E" w:rsidRPr="00B2190B">
        <w:rPr>
          <w:color w:val="0070C0"/>
          <w:lang w:val="en-GB"/>
        </w:rPr>
        <w:t>reconceptualisation</w:t>
      </w:r>
      <w:proofErr w:type="spellEnd"/>
      <w:r w:rsidR="003B2F87" w:rsidRPr="00B2190B">
        <w:rPr>
          <w:color w:val="0070C0"/>
          <w:lang w:val="en-GB"/>
        </w:rPr>
        <w:t xml:space="preserve"> positions embodied simulation as both a constraint and a resource in L2 learning, </w:t>
      </w:r>
      <w:r w:rsidR="00ED7FA6" w:rsidRPr="00B2190B">
        <w:rPr>
          <w:color w:val="0070C0"/>
          <w:lang w:val="en-GB"/>
        </w:rPr>
        <w:t>which affects</w:t>
      </w:r>
      <w:r w:rsidR="003B2F87" w:rsidRPr="00B2190B">
        <w:rPr>
          <w:color w:val="0070C0"/>
          <w:lang w:val="en-GB"/>
        </w:rPr>
        <w:t xml:space="preserve"> how learners interpret cues, construct mental models, and integrate language with action and perception.</w:t>
      </w:r>
    </w:p>
    <w:p w14:paraId="1BD95D97" w14:textId="77777777" w:rsidR="005F49CC" w:rsidRPr="00B2190B" w:rsidRDefault="005F49CC" w:rsidP="0079734A">
      <w:pPr>
        <w:ind w:firstLine="0"/>
        <w:rPr>
          <w:rFonts w:ascii="Times New Roman" w:eastAsia="Times New Roman" w:hAnsi="Times New Roman" w:cs="Times New Roman"/>
          <w:color w:val="000000" w:themeColor="text1"/>
          <w:kern w:val="0"/>
          <w:lang w:val="en-GB"/>
          <w14:ligatures w14:val="none"/>
        </w:rPr>
      </w:pPr>
    </w:p>
    <w:p w14:paraId="1B35EA31" w14:textId="1964DE9B" w:rsidR="0079734A" w:rsidRPr="00B2190B" w:rsidRDefault="00FA528C" w:rsidP="0079734A">
      <w:pPr>
        <w:ind w:firstLine="0"/>
        <w:rPr>
          <w:rFonts w:ascii="Times New Roman" w:eastAsia="Times New Roman" w:hAnsi="Times New Roman" w:cs="Times New Roman"/>
          <w:color w:val="000000" w:themeColor="text1"/>
          <w:kern w:val="0"/>
          <w14:ligatures w14:val="none"/>
        </w:rPr>
      </w:pPr>
      <w:r w:rsidRPr="00B2190B">
        <w:rPr>
          <w:rFonts w:ascii="Times New Roman" w:eastAsia="Times New Roman" w:hAnsi="Times New Roman" w:cs="Times New Roman"/>
          <w:color w:val="000000" w:themeColor="text1"/>
          <w:kern w:val="0"/>
          <w14:ligatures w14:val="none"/>
        </w:rPr>
        <w:t>Building on this foundation</w:t>
      </w:r>
      <w:r w:rsidR="001C431E" w:rsidRPr="00B2190B">
        <w:rPr>
          <w:rFonts w:ascii="Times New Roman" w:eastAsia="Times New Roman" w:hAnsi="Times New Roman" w:cs="Times New Roman"/>
          <w:color w:val="000000" w:themeColor="text1"/>
          <w:kern w:val="0"/>
          <w14:ligatures w14:val="none"/>
        </w:rPr>
        <w:t>,</w:t>
      </w:r>
      <w:r w:rsidR="0079734A" w:rsidRPr="00B2190B">
        <w:rPr>
          <w:rFonts w:ascii="Times New Roman" w:eastAsia="Times New Roman" w:hAnsi="Times New Roman" w:cs="Times New Roman"/>
          <w:color w:val="000000" w:themeColor="text1"/>
          <w:kern w:val="0"/>
          <w14:ligatures w14:val="none"/>
        </w:rPr>
        <w:t xml:space="preserve"> th</w:t>
      </w:r>
      <w:r w:rsidR="00DE6C23" w:rsidRPr="00B2190B">
        <w:rPr>
          <w:rFonts w:ascii="Times New Roman" w:eastAsia="Times New Roman" w:hAnsi="Times New Roman" w:cs="Times New Roman"/>
          <w:color w:val="000000" w:themeColor="text1"/>
          <w:kern w:val="0"/>
          <w14:ligatures w14:val="none"/>
        </w:rPr>
        <w:t>e current</w:t>
      </w:r>
      <w:r w:rsidR="0079734A" w:rsidRPr="00B2190B">
        <w:rPr>
          <w:rFonts w:ascii="Times New Roman" w:eastAsia="Times New Roman" w:hAnsi="Times New Roman" w:cs="Times New Roman"/>
          <w:color w:val="000000" w:themeColor="text1"/>
          <w:kern w:val="0"/>
          <w14:ligatures w14:val="none"/>
        </w:rPr>
        <w:t xml:space="preserve"> </w:t>
      </w:r>
      <w:r w:rsidR="00030CF0" w:rsidRPr="00B2190B">
        <w:rPr>
          <w:rFonts w:ascii="Times New Roman" w:eastAsia="Times New Roman" w:hAnsi="Times New Roman" w:cs="Times New Roman"/>
          <w:color w:val="000000" w:themeColor="text1"/>
          <w:kern w:val="0"/>
          <w14:ligatures w14:val="none"/>
        </w:rPr>
        <w:t xml:space="preserve">article </w:t>
      </w:r>
      <w:r w:rsidR="00510A91" w:rsidRPr="00B2190B">
        <w:rPr>
          <w:rFonts w:ascii="Times New Roman" w:eastAsia="Times New Roman" w:hAnsi="Times New Roman" w:cs="Times New Roman"/>
          <w:color w:val="000000" w:themeColor="text1"/>
          <w:kern w:val="0"/>
          <w14:ligatures w14:val="none"/>
        </w:rPr>
        <w:t>explores</w:t>
      </w:r>
      <w:r w:rsidR="0079734A" w:rsidRPr="00B2190B">
        <w:rPr>
          <w:rFonts w:ascii="Times New Roman" w:eastAsia="Times New Roman" w:hAnsi="Times New Roman" w:cs="Times New Roman"/>
          <w:color w:val="000000" w:themeColor="text1"/>
          <w:kern w:val="0"/>
          <w14:ligatures w14:val="none"/>
        </w:rPr>
        <w:t xml:space="preserve"> how</w:t>
      </w:r>
      <w:r w:rsidR="00C50F13" w:rsidRPr="00B2190B">
        <w:rPr>
          <w:rFonts w:ascii="Times New Roman" w:eastAsia="Times New Roman" w:hAnsi="Times New Roman" w:cs="Times New Roman"/>
          <w:color w:val="000000" w:themeColor="text1"/>
          <w:kern w:val="0"/>
          <w14:ligatures w14:val="none"/>
        </w:rPr>
        <w:t xml:space="preserve"> recent</w:t>
      </w:r>
      <w:r w:rsidR="0079734A" w:rsidRPr="00B2190B">
        <w:rPr>
          <w:rFonts w:ascii="Times New Roman" w:eastAsia="Times New Roman" w:hAnsi="Times New Roman" w:cs="Times New Roman"/>
          <w:color w:val="000000" w:themeColor="text1"/>
          <w:kern w:val="0"/>
          <w14:ligatures w14:val="none"/>
        </w:rPr>
        <w:t xml:space="preserve"> mental simulation research</w:t>
      </w:r>
      <w:r w:rsidR="00C50F13" w:rsidRPr="00B2190B">
        <w:rPr>
          <w:rFonts w:ascii="Times New Roman" w:eastAsia="Times New Roman" w:hAnsi="Times New Roman" w:cs="Times New Roman"/>
          <w:color w:val="000000" w:themeColor="text1"/>
          <w:kern w:val="0"/>
          <w14:ligatures w14:val="none"/>
        </w:rPr>
        <w:t xml:space="preserve"> </w:t>
      </w:r>
      <w:r w:rsidR="00501A54" w:rsidRPr="00B2190B">
        <w:rPr>
          <w:rFonts w:ascii="Times New Roman" w:eastAsia="Times New Roman" w:hAnsi="Times New Roman" w:cs="Times New Roman"/>
          <w:color w:val="000000" w:themeColor="text1"/>
          <w:kern w:val="0"/>
          <w14:ligatures w14:val="none"/>
        </w:rPr>
        <w:fldChar w:fldCharType="begin"/>
      </w:r>
      <w:r w:rsidR="00214FDB" w:rsidRPr="00B2190B">
        <w:rPr>
          <w:rFonts w:ascii="Times New Roman" w:eastAsia="Times New Roman" w:hAnsi="Times New Roman" w:cs="Times New Roman"/>
          <w:color w:val="000000" w:themeColor="text1"/>
          <w:kern w:val="0"/>
          <w14:ligatures w14:val="none"/>
        </w:rPr>
        <w:instrText xml:space="preserve"> ADDIN EN.CITE &lt;EndNote&gt;&lt;Cite&gt;&lt;Author&gt;Zhao&lt;/Author&gt;&lt;Year&gt;2024&lt;/Year&gt;&lt;RecNum&gt;13048&lt;/RecNum&gt;&lt;DisplayText&gt;(Zhao, Vanek, Yang, &amp;amp; Wang, 2024)&lt;/DisplayText&gt;&lt;record&gt;&lt;rec-number&gt;13048&lt;/rec-number&gt;&lt;foreign-keys&gt;&lt;key app="EN" db-id="0zeweaw52deewte950wxrs9nsxxrwfawszxv" timestamp="1738238117" guid="5fac8f5e-3857-4a94-ab9a-7e5713591dc4"&gt;13048&lt;/key&gt;&lt;/foreign-keys&gt;&lt;ref-type name="Journal Article"&gt;17&lt;/ref-type&gt;&lt;contributors&gt;&lt;authors&gt;&lt;author&gt;Zhao, Helen&lt;/author&gt;&lt;author&gt;Vanek, Norbert&lt;/author&gt;&lt;author&gt;Yang, Jing&lt;/author&gt;&lt;author&gt;Wang, Menghan&lt;/author&gt;&lt;/authors&gt;&lt;/contributors&gt;&lt;titles&gt;&lt;title&gt;Role of Perceptual and Motor Representations in Bilingual and Second Language Processing&lt;/title&gt;&lt;secondary-title&gt;Frontiers in Human Neuroscience&lt;/secondary-title&gt;&lt;/titles&gt;&lt;periodical&gt;&lt;full-title&gt;Frontiers in human neuroscience&lt;/full-title&gt;&lt;/periodical&gt;&lt;pages&gt;1555254&lt;/pages&gt;&lt;volume&gt;19&lt;/volume&gt;&lt;dates&gt;&lt;year&gt;2024&lt;/year&gt;&lt;/dates&gt;&lt;isbn&gt;1662-5161&lt;/isbn&gt;&lt;urls&gt;&lt;/urls&gt;&lt;/record&gt;&lt;/Cite&gt;&lt;Cite&gt;&lt;Author&gt;Zhao&lt;/Author&gt;&lt;Year&gt;2024&lt;/Year&gt;&lt;RecNum&gt;13048&lt;/RecNum&gt;&lt;record&gt;&lt;rec-number&gt;13048&lt;/rec-number&gt;&lt;foreign-keys&gt;&lt;key app="EN" db-id="0zeweaw52deewte950wxrs9nsxxrwfawszxv" timestamp="1738238117" guid="5fac8f5e-3857-4a94-ab9a-7e5713591dc4"&gt;13048&lt;/key&gt;&lt;/foreign-keys&gt;&lt;ref-type name="Journal Article"&gt;17&lt;/ref-type&gt;&lt;contributors&gt;&lt;authors&gt;&lt;author&gt;Zhao, Helen&lt;/author&gt;&lt;author&gt;Vanek, Norbert&lt;/author&gt;&lt;author&gt;Yang, Jing&lt;/author&gt;&lt;author&gt;Wang, Menghan&lt;/author&gt;&lt;/authors&gt;&lt;/contributors&gt;&lt;titles&gt;&lt;title&gt;Role of Perceptual and Motor Representations in Bilingual and Second Language Processing&lt;/title&gt;&lt;secondary-title&gt;Frontiers in Human Neuroscience&lt;/secondary-title&gt;&lt;/titles&gt;&lt;periodical&gt;&lt;full-title&gt;Frontiers in human neuroscience&lt;/full-title&gt;&lt;/periodical&gt;&lt;pages&gt;1555254&lt;/pages&gt;&lt;volume&gt;19&lt;/volume&gt;&lt;dates&gt;&lt;year&gt;2024&lt;/year&gt;&lt;/dates&gt;&lt;isbn&gt;1662-5161&lt;/isbn&gt;&lt;urls&gt;&lt;/urls&gt;&lt;/record&gt;&lt;/Cite&gt;&lt;/EndNote&gt;</w:instrText>
      </w:r>
      <w:r w:rsidR="00501A54" w:rsidRPr="00B2190B">
        <w:rPr>
          <w:rFonts w:ascii="Times New Roman" w:eastAsia="Times New Roman" w:hAnsi="Times New Roman" w:cs="Times New Roman"/>
          <w:color w:val="000000" w:themeColor="text1"/>
          <w:kern w:val="0"/>
          <w14:ligatures w14:val="none"/>
        </w:rPr>
        <w:fldChar w:fldCharType="separate"/>
      </w:r>
      <w:r w:rsidR="00214FDB" w:rsidRPr="00B2190B">
        <w:rPr>
          <w:rFonts w:ascii="Times New Roman" w:eastAsia="Times New Roman" w:hAnsi="Times New Roman" w:cs="Times New Roman"/>
          <w:noProof/>
          <w:color w:val="000000" w:themeColor="text1"/>
          <w:kern w:val="0"/>
          <w14:ligatures w14:val="none"/>
        </w:rPr>
        <w:t>(Zhao, Vanek, Yang, &amp; Wang, 202</w:t>
      </w:r>
      <w:r w:rsidR="000C0319" w:rsidRPr="00B2190B">
        <w:rPr>
          <w:rFonts w:ascii="Times New Roman" w:eastAsia="Times New Roman" w:hAnsi="Times New Roman" w:cs="Times New Roman"/>
          <w:noProof/>
          <w:color w:val="000000" w:themeColor="text1"/>
          <w:kern w:val="0"/>
          <w14:ligatures w14:val="none"/>
        </w:rPr>
        <w:t>5</w:t>
      </w:r>
      <w:r w:rsidR="00214FDB" w:rsidRPr="00B2190B">
        <w:rPr>
          <w:rFonts w:ascii="Times New Roman" w:eastAsia="Times New Roman" w:hAnsi="Times New Roman" w:cs="Times New Roman"/>
          <w:noProof/>
          <w:color w:val="000000" w:themeColor="text1"/>
          <w:kern w:val="0"/>
          <w14:ligatures w14:val="none"/>
        </w:rPr>
        <w:t>)</w:t>
      </w:r>
      <w:r w:rsidR="00501A54" w:rsidRPr="00B2190B">
        <w:rPr>
          <w:rFonts w:ascii="Times New Roman" w:eastAsia="Times New Roman" w:hAnsi="Times New Roman" w:cs="Times New Roman"/>
          <w:color w:val="000000" w:themeColor="text1"/>
          <w:kern w:val="0"/>
          <w14:ligatures w14:val="none"/>
        </w:rPr>
        <w:fldChar w:fldCharType="end"/>
      </w:r>
      <w:r w:rsidR="00501A54" w:rsidRPr="00B2190B">
        <w:rPr>
          <w:rFonts w:ascii="Times New Roman" w:eastAsia="Times New Roman" w:hAnsi="Times New Roman" w:cs="Times New Roman"/>
          <w:color w:val="000000" w:themeColor="text1"/>
          <w:kern w:val="0"/>
          <w14:ligatures w14:val="none"/>
        </w:rPr>
        <w:t xml:space="preserve"> </w:t>
      </w:r>
      <w:r w:rsidR="00510A91" w:rsidRPr="00B2190B">
        <w:rPr>
          <w:rFonts w:ascii="Times New Roman" w:eastAsia="Times New Roman" w:hAnsi="Times New Roman" w:cs="Times New Roman"/>
          <w:color w:val="000000" w:themeColor="text1"/>
          <w:kern w:val="0"/>
          <w14:ligatures w14:val="none"/>
        </w:rPr>
        <w:t>enriches</w:t>
      </w:r>
      <w:r w:rsidR="0079734A" w:rsidRPr="00B2190B">
        <w:rPr>
          <w:rFonts w:ascii="Times New Roman" w:eastAsia="Times New Roman" w:hAnsi="Times New Roman" w:cs="Times New Roman"/>
          <w:color w:val="000000" w:themeColor="text1"/>
          <w:kern w:val="0"/>
          <w14:ligatures w14:val="none"/>
        </w:rPr>
        <w:t xml:space="preserve"> the </w:t>
      </w:r>
      <w:r w:rsidR="00030CF0" w:rsidRPr="00B2190B">
        <w:rPr>
          <w:rFonts w:ascii="Times New Roman" w:eastAsia="Times New Roman" w:hAnsi="Times New Roman" w:cs="Times New Roman"/>
          <w:color w:val="000000" w:themeColor="text1"/>
          <w:kern w:val="0"/>
          <w14:ligatures w14:val="none"/>
        </w:rPr>
        <w:t xml:space="preserve">less-discussed </w:t>
      </w:r>
      <w:r w:rsidR="0079734A" w:rsidRPr="00B2190B">
        <w:rPr>
          <w:rFonts w:ascii="Times New Roman" w:eastAsia="Times New Roman" w:hAnsi="Times New Roman" w:cs="Times New Roman"/>
          <w:color w:val="000000" w:themeColor="text1"/>
          <w:kern w:val="0"/>
          <w14:ligatures w14:val="none"/>
        </w:rPr>
        <w:t>notions of decoupling</w:t>
      </w:r>
      <w:r w:rsidR="006E07B8" w:rsidRPr="00B2190B">
        <w:rPr>
          <w:rFonts w:ascii="Times New Roman" w:eastAsia="Times New Roman" w:hAnsi="Times New Roman" w:cs="Times New Roman"/>
          <w:color w:val="000000" w:themeColor="text1"/>
          <w:kern w:val="0"/>
          <w14:ligatures w14:val="none"/>
        </w:rPr>
        <w:t xml:space="preserve"> </w:t>
      </w:r>
      <w:r w:rsidR="0079734A" w:rsidRPr="00B2190B">
        <w:rPr>
          <w:rFonts w:ascii="Times New Roman" w:eastAsia="Times New Roman" w:hAnsi="Times New Roman" w:cs="Times New Roman"/>
          <w:color w:val="000000" w:themeColor="text1"/>
          <w:kern w:val="0"/>
          <w14:ligatures w14:val="none"/>
        </w:rPr>
        <w:t>and functional restructuring</w:t>
      </w:r>
      <w:r w:rsidR="006E07B8" w:rsidRPr="00B2190B">
        <w:rPr>
          <w:rFonts w:ascii="Times New Roman" w:eastAsia="Times New Roman" w:hAnsi="Times New Roman" w:cs="Times New Roman"/>
          <w:color w:val="000000" w:themeColor="text1"/>
          <w:kern w:val="0"/>
          <w14:ligatures w14:val="none"/>
        </w:rPr>
        <w:t xml:space="preserve"> </w:t>
      </w:r>
      <w:r w:rsidR="0079734A" w:rsidRPr="00B2190B">
        <w:rPr>
          <w:rFonts w:ascii="Times New Roman" w:eastAsia="Times New Roman" w:hAnsi="Times New Roman" w:cs="Times New Roman"/>
          <w:color w:val="000000" w:themeColor="text1"/>
          <w:kern w:val="0"/>
          <w14:ligatures w14:val="none"/>
        </w:rPr>
        <w:t>within the Competition Model. Decoupling, or the ability to process and think in the L2 without reliance on the</w:t>
      </w:r>
      <w:r w:rsidR="009B2C9B" w:rsidRPr="00B2190B">
        <w:rPr>
          <w:rFonts w:ascii="Times New Roman" w:eastAsia="Times New Roman" w:hAnsi="Times New Roman" w:cs="Times New Roman"/>
          <w:color w:val="000000" w:themeColor="text1"/>
          <w:kern w:val="0"/>
          <w14:ligatures w14:val="none"/>
        </w:rPr>
        <w:t xml:space="preserve"> first language</w:t>
      </w:r>
      <w:r w:rsidR="0079734A" w:rsidRPr="00B2190B">
        <w:rPr>
          <w:rFonts w:ascii="Times New Roman" w:eastAsia="Times New Roman" w:hAnsi="Times New Roman" w:cs="Times New Roman"/>
          <w:color w:val="000000" w:themeColor="text1"/>
          <w:kern w:val="0"/>
          <w14:ligatures w14:val="none"/>
        </w:rPr>
        <w:t xml:space="preserve"> </w:t>
      </w:r>
      <w:r w:rsidR="009B2C9B" w:rsidRPr="00B2190B">
        <w:rPr>
          <w:rFonts w:ascii="Times New Roman" w:eastAsia="Times New Roman" w:hAnsi="Times New Roman" w:cs="Times New Roman"/>
          <w:color w:val="000000" w:themeColor="text1"/>
          <w:kern w:val="0"/>
          <w14:ligatures w14:val="none"/>
        </w:rPr>
        <w:t>(</w:t>
      </w:r>
      <w:r w:rsidR="0079734A" w:rsidRPr="00B2190B">
        <w:rPr>
          <w:rFonts w:ascii="Times New Roman" w:eastAsia="Times New Roman" w:hAnsi="Times New Roman" w:cs="Times New Roman"/>
          <w:color w:val="000000" w:themeColor="text1"/>
          <w:kern w:val="0"/>
          <w14:ligatures w14:val="none"/>
        </w:rPr>
        <w:t>L1</w:t>
      </w:r>
      <w:r w:rsidR="009B2C9B" w:rsidRPr="00B2190B">
        <w:rPr>
          <w:rFonts w:ascii="Times New Roman" w:eastAsia="Times New Roman" w:hAnsi="Times New Roman" w:cs="Times New Roman"/>
          <w:color w:val="000000" w:themeColor="text1"/>
          <w:kern w:val="0"/>
          <w14:ligatures w14:val="none"/>
        </w:rPr>
        <w:t>)</w:t>
      </w:r>
      <w:r w:rsidR="00B1667C" w:rsidRPr="00B2190B">
        <w:rPr>
          <w:rFonts w:ascii="Times New Roman" w:eastAsia="Times New Roman" w:hAnsi="Times New Roman" w:cs="Times New Roman"/>
          <w:color w:val="000000" w:themeColor="text1"/>
          <w:kern w:val="0"/>
          <w14:ligatures w14:val="none"/>
        </w:rPr>
        <w:t xml:space="preserve"> </w:t>
      </w:r>
      <w:r w:rsidR="00214FDB" w:rsidRPr="00B2190B">
        <w:rPr>
          <w:rFonts w:ascii="Times New Roman" w:eastAsia="Times New Roman" w:hAnsi="Times New Roman" w:cs="Times New Roman"/>
          <w:color w:val="000000" w:themeColor="text1"/>
          <w:kern w:val="0"/>
          <w14:ligatures w14:val="none"/>
        </w:rPr>
        <w:fldChar w:fldCharType="begin"/>
      </w:r>
      <w:r w:rsidR="00B10FB8" w:rsidRPr="00B2190B">
        <w:rPr>
          <w:rFonts w:ascii="Times New Roman" w:eastAsia="Times New Roman" w:hAnsi="Times New Roman" w:cs="Times New Roman"/>
          <w:color w:val="000000" w:themeColor="text1"/>
          <w:kern w:val="0"/>
          <w14:ligatures w14:val="none"/>
        </w:rPr>
        <w:instrText xml:space="preserve"> ADDIN EN.CITE &lt;EndNote&gt;&lt;Cite&gt;&lt;Author&gt;Kroll&lt;/Author&gt;&lt;Year&gt;2010&lt;/Year&gt;&lt;RecNum&gt;11867&lt;/RecNum&gt;&lt;DisplayText&gt;(Judith Kroll, Van Hell, Tokowicz, &amp;amp; Green, 2010)&lt;/DisplayText&gt;&lt;record&gt;&lt;rec-number&gt;11867&lt;/rec-number&gt;&lt;foreign-keys&gt;&lt;key app="EN" db-id="0zeweaw52deewte950wxrs9nsxxrwfawszxv" timestamp="1735420091" guid="a255cf56-1d28-425b-9032-4c9f5f0bfc87"&gt;11867&lt;/key&gt;&lt;/foreign-keys&gt;&lt;ref-type name="Journal Article"&gt;17&lt;/ref-type&gt;&lt;contributors&gt;&lt;authors&gt;&lt;author&gt;Kroll, Judith&lt;/author&gt;&lt;author&gt;Van Hell, Janet G&lt;/author&gt;&lt;author&gt;Tokowicz, Natasha&lt;/author&gt;&lt;author&gt;Green, David W&lt;/author&gt;&lt;/authors&gt;&lt;/contributors&gt;&lt;titles&gt;&lt;title&gt;The Revised Hierarchical Model: A critical review and assessment&lt;/title&gt;&lt;secondary-title&gt;Bilingualism: Language and Cognition&lt;/secondary-title&gt;&lt;/titles&gt;&lt;periodical&gt;&lt;full-title&gt;Bilingualism: Language and Cognition&lt;/full-title&gt;&lt;/periodical&gt;&lt;pages&gt;373-381&lt;/pages&gt;&lt;volume&gt;13&lt;/volume&gt;&lt;number&gt;3&lt;/number&gt;&lt;dates&gt;&lt;year&gt;2010&lt;/year&gt;&lt;/dates&gt;&lt;isbn&gt;1469-1841&lt;/isbn&gt;&lt;urls&gt;&lt;/urls&gt;&lt;/record&gt;&lt;/Cite&gt;&lt;/EndNote&gt;</w:instrText>
      </w:r>
      <w:r w:rsidR="00214FDB" w:rsidRPr="00B2190B">
        <w:rPr>
          <w:rFonts w:ascii="Times New Roman" w:eastAsia="Times New Roman" w:hAnsi="Times New Roman" w:cs="Times New Roman"/>
          <w:color w:val="000000" w:themeColor="text1"/>
          <w:kern w:val="0"/>
          <w14:ligatures w14:val="none"/>
        </w:rPr>
        <w:fldChar w:fldCharType="separate"/>
      </w:r>
      <w:r w:rsidR="00B10FB8" w:rsidRPr="00B2190B">
        <w:rPr>
          <w:rFonts w:ascii="Times New Roman" w:eastAsia="Times New Roman" w:hAnsi="Times New Roman" w:cs="Times New Roman"/>
          <w:noProof/>
          <w:color w:val="000000" w:themeColor="text1"/>
          <w:kern w:val="0"/>
          <w14:ligatures w14:val="none"/>
        </w:rPr>
        <w:t>(Kroll, Van Hell, Tokowicz, &amp; Green, 2010)</w:t>
      </w:r>
      <w:r w:rsidR="00214FDB" w:rsidRPr="00B2190B">
        <w:rPr>
          <w:rFonts w:ascii="Times New Roman" w:eastAsia="Times New Roman" w:hAnsi="Times New Roman" w:cs="Times New Roman"/>
          <w:color w:val="000000" w:themeColor="text1"/>
          <w:kern w:val="0"/>
          <w14:ligatures w14:val="none"/>
        </w:rPr>
        <w:fldChar w:fldCharType="end"/>
      </w:r>
      <w:r w:rsidR="00214FDB" w:rsidRPr="00B2190B">
        <w:rPr>
          <w:rFonts w:ascii="Times New Roman" w:eastAsia="Times New Roman" w:hAnsi="Times New Roman" w:cs="Times New Roman"/>
          <w:color w:val="000000" w:themeColor="text1"/>
          <w:kern w:val="0"/>
          <w14:ligatures w14:val="none"/>
        </w:rPr>
        <w:t xml:space="preserve"> </w:t>
      </w:r>
      <w:r w:rsidR="0079734A" w:rsidRPr="00B2190B">
        <w:rPr>
          <w:rFonts w:ascii="Times New Roman" w:eastAsia="Times New Roman" w:hAnsi="Times New Roman" w:cs="Times New Roman"/>
          <w:color w:val="000000" w:themeColor="text1"/>
          <w:kern w:val="0"/>
          <w14:ligatures w14:val="none"/>
        </w:rPr>
        <w:t xml:space="preserve">emerges as a critical factor in understanding how bilinguals engage in </w:t>
      </w:r>
      <w:r w:rsidR="00CE2F13" w:rsidRPr="00B2190B">
        <w:rPr>
          <w:rFonts w:ascii="Times New Roman" w:hAnsi="Times New Roman" w:cs="Times New Roman"/>
          <w:color w:val="000000" w:themeColor="text1"/>
          <w:kern w:val="0"/>
          <w:lang w:val="en-GB"/>
        </w:rPr>
        <w:t xml:space="preserve">mental simulations </w:t>
      </w:r>
      <w:r w:rsidR="00B93F41" w:rsidRPr="00B2190B">
        <w:rPr>
          <w:rFonts w:ascii="Times New Roman" w:hAnsi="Times New Roman" w:cs="Times New Roman"/>
          <w:color w:val="000000" w:themeColor="text1"/>
          <w:kern w:val="0"/>
          <w:lang w:val="en-GB"/>
        </w:rPr>
        <w:t>when</w:t>
      </w:r>
      <w:r w:rsidR="00CE2F13" w:rsidRPr="00B2190B">
        <w:rPr>
          <w:rFonts w:ascii="Times New Roman" w:hAnsi="Times New Roman" w:cs="Times New Roman"/>
          <w:color w:val="000000" w:themeColor="text1"/>
          <w:kern w:val="0"/>
          <w:lang w:val="en-GB"/>
        </w:rPr>
        <w:t xml:space="preserve"> each of their languages might modulate in different ways</w:t>
      </w:r>
      <w:r w:rsidR="0079734A" w:rsidRPr="00B2190B">
        <w:rPr>
          <w:rFonts w:ascii="Times New Roman" w:eastAsia="Times New Roman" w:hAnsi="Times New Roman" w:cs="Times New Roman"/>
          <w:color w:val="000000" w:themeColor="text1"/>
          <w:kern w:val="0"/>
          <w14:ligatures w14:val="none"/>
        </w:rPr>
        <w:t>. Functional restructuring, the process by which bilinguals adapt and reconfigure cognitive systems to accommodate the demands of two languages</w:t>
      </w:r>
      <w:r w:rsidR="00B1667C" w:rsidRPr="00B2190B">
        <w:rPr>
          <w:rFonts w:ascii="Times New Roman" w:eastAsia="Times New Roman" w:hAnsi="Times New Roman" w:cs="Times New Roman"/>
          <w:color w:val="000000" w:themeColor="text1"/>
          <w:kern w:val="0"/>
          <w14:ligatures w14:val="none"/>
        </w:rPr>
        <w:t xml:space="preserve"> </w:t>
      </w:r>
      <w:r w:rsidR="00214FDB" w:rsidRPr="00B2190B">
        <w:rPr>
          <w:rFonts w:ascii="Times New Roman" w:eastAsia="Times New Roman" w:hAnsi="Times New Roman" w:cs="Times New Roman"/>
          <w:color w:val="000000" w:themeColor="text1"/>
          <w:kern w:val="0"/>
          <w14:ligatures w14:val="none"/>
        </w:rPr>
        <w:fldChar w:fldCharType="begin"/>
      </w:r>
      <w:r w:rsidR="00214FDB" w:rsidRPr="00B2190B">
        <w:rPr>
          <w:rFonts w:ascii="Times New Roman" w:eastAsia="Times New Roman" w:hAnsi="Times New Roman" w:cs="Times New Roman"/>
          <w:color w:val="000000" w:themeColor="text1"/>
          <w:kern w:val="0"/>
          <w14:ligatures w14:val="none"/>
        </w:rPr>
        <w:instrText xml:space="preserve"> ADDIN EN.CITE &lt;EndNote&gt;&lt;Cite&gt;&lt;Author&gt;Vanek&lt;/Author&gt;&lt;Year&gt;2024&lt;/Year&gt;&lt;RecNum&gt;13050&lt;/RecNum&gt;&lt;DisplayText&gt;(Vanek, Matić Škorić, Košutar, Matějka, &amp;amp; Stone, 2024)&lt;/DisplayText&gt;&lt;record&gt;&lt;rec-number&gt;13050&lt;/rec-number&gt;&lt;foreign-keys&gt;&lt;key app="EN" db-id="0zeweaw52deewte950wxrs9nsxxrwfawszxv" timestamp="1738238117" guid="00ffb949-dd92-4aad-af74-69ee57805676"&gt;13050&lt;/key&gt;&lt;/foreign-keys&gt;&lt;ref-type name="Journal Article"&gt;17&lt;/ref-type&gt;&lt;contributors&gt;&lt;authors&gt;&lt;author&gt;Vanek, Norbert&lt;/author&gt;&lt;author&gt;Matić Škorić, Ana&lt;/author&gt;&lt;author&gt;Košutar, Sara&lt;/author&gt;&lt;author&gt;Matějka, Štěpán&lt;/author&gt;&lt;author&gt;Stone, Kate&lt;/author&gt;&lt;/authors&gt;&lt;/contributors&gt;&lt;titles&gt;&lt;title&gt;Looks at what isn&amp;apos;t there: eye movements on a blank screen when processing negation in a first and a second language&lt;/title&gt;&lt;secondary-title&gt;Frontiers in Human Neuroscience&lt;/secondary-title&gt;&lt;/titles&gt;&lt;periodical&gt;&lt;full-title&gt;Frontiers in human neuroscience&lt;/full-title&gt;&lt;/periodical&gt;&lt;pages&gt;1457038&lt;/pages&gt;&lt;volume&gt;18&lt;/volume&gt;&lt;dates&gt;&lt;year&gt;2024&lt;/year&gt;&lt;/dates&gt;&lt;isbn&gt;1662-5161&lt;/isbn&gt;&lt;urls&gt;&lt;/urls&gt;&lt;/record&gt;&lt;/Cite&gt;&lt;/EndNote&gt;</w:instrText>
      </w:r>
      <w:r w:rsidR="00214FDB" w:rsidRPr="00B2190B">
        <w:rPr>
          <w:rFonts w:ascii="Times New Roman" w:eastAsia="Times New Roman" w:hAnsi="Times New Roman" w:cs="Times New Roman"/>
          <w:color w:val="000000" w:themeColor="text1"/>
          <w:kern w:val="0"/>
          <w14:ligatures w14:val="none"/>
        </w:rPr>
        <w:fldChar w:fldCharType="separate"/>
      </w:r>
      <w:r w:rsidR="00214FDB" w:rsidRPr="00B2190B">
        <w:rPr>
          <w:rFonts w:ascii="Times New Roman" w:eastAsia="Times New Roman" w:hAnsi="Times New Roman" w:cs="Times New Roman"/>
          <w:noProof/>
          <w:color w:val="000000" w:themeColor="text1"/>
          <w:kern w:val="0"/>
          <w14:ligatures w14:val="none"/>
        </w:rPr>
        <w:t>(Vanek</w:t>
      </w:r>
      <w:r w:rsidR="00721A4B" w:rsidRPr="00B2190B">
        <w:rPr>
          <w:rFonts w:ascii="Times New Roman" w:eastAsia="Times New Roman" w:hAnsi="Times New Roman" w:cs="Times New Roman"/>
          <w:noProof/>
          <w:color w:val="000000" w:themeColor="text1"/>
          <w:kern w:val="0"/>
          <w14:ligatures w14:val="none"/>
        </w:rPr>
        <w:t xml:space="preserve"> et al.</w:t>
      </w:r>
      <w:r w:rsidR="00214FDB" w:rsidRPr="00B2190B">
        <w:rPr>
          <w:rFonts w:ascii="Times New Roman" w:eastAsia="Times New Roman" w:hAnsi="Times New Roman" w:cs="Times New Roman"/>
          <w:noProof/>
          <w:color w:val="000000" w:themeColor="text1"/>
          <w:kern w:val="0"/>
          <w14:ligatures w14:val="none"/>
        </w:rPr>
        <w:t>, 2024)</w:t>
      </w:r>
      <w:r w:rsidR="00214FDB" w:rsidRPr="00B2190B">
        <w:rPr>
          <w:rFonts w:ascii="Times New Roman" w:eastAsia="Times New Roman" w:hAnsi="Times New Roman" w:cs="Times New Roman"/>
          <w:color w:val="000000" w:themeColor="text1"/>
          <w:kern w:val="0"/>
          <w14:ligatures w14:val="none"/>
        </w:rPr>
        <w:fldChar w:fldCharType="end"/>
      </w:r>
      <w:r w:rsidR="0079734A" w:rsidRPr="00B2190B">
        <w:rPr>
          <w:rFonts w:ascii="Times New Roman" w:eastAsia="Times New Roman" w:hAnsi="Times New Roman" w:cs="Times New Roman"/>
          <w:color w:val="000000" w:themeColor="text1"/>
          <w:kern w:val="0"/>
          <w14:ligatures w14:val="none"/>
        </w:rPr>
        <w:t>, is likewise illuminated by studies demonstrating how bilinguals’ sensorimotor systems respond to the distinct affordances of their languages.</w:t>
      </w:r>
    </w:p>
    <w:p w14:paraId="6E189A0C" w14:textId="77777777" w:rsidR="0079734A" w:rsidRPr="00B2190B" w:rsidRDefault="0079734A" w:rsidP="0079734A">
      <w:pPr>
        <w:ind w:firstLine="0"/>
        <w:rPr>
          <w:rFonts w:ascii="Times New Roman" w:eastAsia="Times New Roman" w:hAnsi="Times New Roman" w:cs="Times New Roman"/>
          <w:color w:val="000000" w:themeColor="text1"/>
          <w:kern w:val="0"/>
          <w14:ligatures w14:val="none"/>
        </w:rPr>
      </w:pPr>
    </w:p>
    <w:p w14:paraId="7E66076E" w14:textId="436F993F" w:rsidR="0079734A" w:rsidRPr="00B2190B" w:rsidRDefault="0079734A" w:rsidP="0079734A">
      <w:pPr>
        <w:ind w:firstLine="0"/>
        <w:rPr>
          <w:rFonts w:ascii="Times New Roman" w:eastAsia="Times New Roman" w:hAnsi="Times New Roman" w:cs="Times New Roman"/>
          <w:color w:val="000000" w:themeColor="text1"/>
          <w:kern w:val="0"/>
          <w14:ligatures w14:val="none"/>
        </w:rPr>
      </w:pPr>
      <w:r w:rsidRPr="00B2190B">
        <w:rPr>
          <w:rFonts w:ascii="Times New Roman" w:eastAsia="Times New Roman" w:hAnsi="Times New Roman" w:cs="Times New Roman"/>
          <w:color w:val="000000" w:themeColor="text1"/>
          <w:kern w:val="0"/>
          <w14:ligatures w14:val="none"/>
        </w:rPr>
        <w:t xml:space="preserve">By revisiting the Competition Model through the lens of </w:t>
      </w:r>
      <w:r w:rsidR="00EB6FBB" w:rsidRPr="00B2190B">
        <w:rPr>
          <w:rFonts w:ascii="Times New Roman" w:eastAsia="Times New Roman" w:hAnsi="Times New Roman" w:cs="Times New Roman"/>
          <w:color w:val="000000" w:themeColor="text1"/>
          <w:kern w:val="0"/>
          <w14:ligatures w14:val="none"/>
        </w:rPr>
        <w:t xml:space="preserve">bilingual </w:t>
      </w:r>
      <w:r w:rsidRPr="00B2190B">
        <w:rPr>
          <w:rFonts w:ascii="Times New Roman" w:eastAsia="Times New Roman" w:hAnsi="Times New Roman" w:cs="Times New Roman"/>
          <w:color w:val="000000" w:themeColor="text1"/>
          <w:kern w:val="0"/>
          <w14:ligatures w14:val="none"/>
        </w:rPr>
        <w:t xml:space="preserve">mental simulation research, this </w:t>
      </w:r>
      <w:r w:rsidR="00C20C55" w:rsidRPr="00B2190B">
        <w:rPr>
          <w:rFonts w:ascii="Times New Roman" w:eastAsia="Times New Roman" w:hAnsi="Times New Roman" w:cs="Times New Roman"/>
          <w:color w:val="000000" w:themeColor="text1"/>
          <w:kern w:val="0"/>
          <w14:ligatures w14:val="none"/>
        </w:rPr>
        <w:t>article</w:t>
      </w:r>
      <w:r w:rsidRPr="00B2190B">
        <w:rPr>
          <w:rFonts w:ascii="Times New Roman" w:eastAsia="Times New Roman" w:hAnsi="Times New Roman" w:cs="Times New Roman"/>
          <w:color w:val="000000" w:themeColor="text1"/>
          <w:kern w:val="0"/>
          <w14:ligatures w14:val="none"/>
        </w:rPr>
        <w:t xml:space="preserve"> aims to shed light on the evolution of its core concepts. This reflection not only celebrates the model’s enduring contributions but also situates it within the broader trajectory of bilingualism research, offering insights into the dynamic interplay between linguistic structures, cognitive mechanisms, and embodied representations in bilingual language use.</w:t>
      </w:r>
    </w:p>
    <w:p w14:paraId="002B41AA" w14:textId="77777777" w:rsidR="006D3CB0" w:rsidRPr="00B2190B" w:rsidRDefault="006D3CB0" w:rsidP="0079734A">
      <w:pPr>
        <w:ind w:firstLine="0"/>
        <w:rPr>
          <w:rFonts w:ascii="Times New Roman" w:eastAsia="Times New Roman" w:hAnsi="Times New Roman" w:cs="Times New Roman"/>
          <w:color w:val="000000" w:themeColor="text1"/>
          <w:kern w:val="0"/>
          <w14:ligatures w14:val="none"/>
        </w:rPr>
      </w:pPr>
    </w:p>
    <w:p w14:paraId="6381650D" w14:textId="42F39132" w:rsidR="00A30F1A" w:rsidRPr="00B2190B" w:rsidRDefault="00A30F1A" w:rsidP="0079734A">
      <w:pPr>
        <w:ind w:firstLine="0"/>
        <w:rPr>
          <w:rFonts w:ascii="Times New Roman" w:eastAsia="Times New Roman" w:hAnsi="Times New Roman" w:cs="Times New Roman"/>
          <w:b/>
          <w:bCs/>
          <w:color w:val="000000" w:themeColor="text1"/>
          <w:kern w:val="0"/>
          <w14:ligatures w14:val="none"/>
        </w:rPr>
      </w:pPr>
      <w:r w:rsidRPr="00B2190B">
        <w:rPr>
          <w:rFonts w:ascii="Times New Roman" w:eastAsia="Times New Roman" w:hAnsi="Times New Roman" w:cs="Times New Roman"/>
          <w:b/>
          <w:bCs/>
          <w:color w:val="000000" w:themeColor="text1"/>
          <w:kern w:val="0"/>
          <w14:ligatures w14:val="none"/>
        </w:rPr>
        <w:t xml:space="preserve">Cue Competition and L2 Mental </w:t>
      </w:r>
      <w:r w:rsidR="006115A6" w:rsidRPr="00B2190B">
        <w:rPr>
          <w:rFonts w:ascii="Times New Roman" w:eastAsia="Times New Roman" w:hAnsi="Times New Roman" w:cs="Times New Roman"/>
          <w:b/>
          <w:bCs/>
          <w:color w:val="000000" w:themeColor="text1"/>
          <w:kern w:val="0"/>
          <w14:ligatures w14:val="none"/>
        </w:rPr>
        <w:t>Models</w:t>
      </w:r>
    </w:p>
    <w:p w14:paraId="15219E3E" w14:textId="00B9F314" w:rsidR="00A30F1A" w:rsidRPr="00B2190B" w:rsidRDefault="00A30F1A" w:rsidP="009503E5">
      <w:pPr>
        <w:tabs>
          <w:tab w:val="left" w:pos="2734"/>
        </w:tabs>
        <w:ind w:firstLine="0"/>
        <w:rPr>
          <w:rFonts w:ascii="Times New Roman" w:eastAsia="Times New Roman" w:hAnsi="Times New Roman" w:cs="Times New Roman"/>
          <w:color w:val="000000" w:themeColor="text1"/>
          <w:kern w:val="0"/>
          <w14:ligatures w14:val="none"/>
        </w:rPr>
      </w:pPr>
    </w:p>
    <w:p w14:paraId="25F4C0D9" w14:textId="0AD9FB6F" w:rsidR="009503E5" w:rsidRPr="00B2190B" w:rsidRDefault="009503E5" w:rsidP="009503E5">
      <w:pPr>
        <w:pStyle w:val="NormalWeb"/>
        <w:spacing w:before="0" w:beforeAutospacing="0" w:after="0" w:afterAutospacing="0"/>
        <w:rPr>
          <w:color w:val="000000" w:themeColor="text1"/>
        </w:rPr>
      </w:pPr>
      <w:r w:rsidRPr="00B2190B">
        <w:rPr>
          <w:color w:val="000000" w:themeColor="text1"/>
        </w:rPr>
        <w:t>The</w:t>
      </w:r>
      <w:r w:rsidRPr="00B2190B">
        <w:rPr>
          <w:rStyle w:val="apple-converted-space"/>
          <w:rFonts w:eastAsiaTheme="majorEastAsia"/>
          <w:color w:val="000000" w:themeColor="text1"/>
        </w:rPr>
        <w:t> </w:t>
      </w:r>
      <w:r w:rsidRPr="00B2190B">
        <w:rPr>
          <w:rStyle w:val="Strong"/>
          <w:rFonts w:eastAsiaTheme="majorEastAsia"/>
          <w:b w:val="0"/>
          <w:bCs w:val="0"/>
          <w:color w:val="000000" w:themeColor="text1"/>
        </w:rPr>
        <w:t>Competition Model</w:t>
      </w:r>
      <w:r w:rsidRPr="00B2190B">
        <w:rPr>
          <w:rStyle w:val="apple-converted-space"/>
          <w:rFonts w:eastAsiaTheme="majorEastAsia"/>
          <w:color w:val="000000" w:themeColor="text1"/>
        </w:rPr>
        <w:t> </w:t>
      </w:r>
      <w:r w:rsidRPr="00B2190B">
        <w:rPr>
          <w:color w:val="000000" w:themeColor="text1"/>
        </w:rPr>
        <w:t xml:space="preserve">argues that language learning and processing rely on the </w:t>
      </w:r>
      <w:r w:rsidR="007421A0" w:rsidRPr="00B2190B">
        <w:rPr>
          <w:color w:val="000000" w:themeColor="text1"/>
        </w:rPr>
        <w:t>interaction</w:t>
      </w:r>
      <w:r w:rsidRPr="00B2190B">
        <w:rPr>
          <w:color w:val="000000" w:themeColor="text1"/>
        </w:rPr>
        <w:t xml:space="preserve"> of</w:t>
      </w:r>
      <w:r w:rsidRPr="00B2190B">
        <w:rPr>
          <w:rStyle w:val="apple-converted-space"/>
          <w:rFonts w:eastAsiaTheme="majorEastAsia"/>
          <w:color w:val="000000" w:themeColor="text1"/>
        </w:rPr>
        <w:t> </w:t>
      </w:r>
      <w:r w:rsidRPr="00B2190B">
        <w:rPr>
          <w:rStyle w:val="Emphasis"/>
          <w:rFonts w:eastAsiaTheme="majorEastAsia"/>
          <w:color w:val="000000" w:themeColor="text1"/>
        </w:rPr>
        <w:t>cues</w:t>
      </w:r>
      <w:r w:rsidRPr="00B2190B">
        <w:rPr>
          <w:color w:val="000000" w:themeColor="text1"/>
        </w:rPr>
        <w:t xml:space="preserve"> – relationships between linguistic forms and their functions – across phonology, lexicon, and grammar. </w:t>
      </w:r>
      <w:r w:rsidR="003546B6" w:rsidRPr="00B2190B">
        <w:rPr>
          <w:color w:val="000000" w:themeColor="text1"/>
        </w:rPr>
        <w:t xml:space="preserve">Cues are in constant competition in language processing. This competition is determined by </w:t>
      </w:r>
      <w:r w:rsidR="003546B6" w:rsidRPr="00B2190B">
        <w:rPr>
          <w:i/>
          <w:iCs/>
          <w:color w:val="000000" w:themeColor="text1"/>
        </w:rPr>
        <w:t>cue strength</w:t>
      </w:r>
      <w:r w:rsidR="003546B6" w:rsidRPr="00B2190B">
        <w:rPr>
          <w:color w:val="000000" w:themeColor="text1"/>
        </w:rPr>
        <w:t xml:space="preserve">, which is influenced by </w:t>
      </w:r>
      <w:r w:rsidR="003546B6" w:rsidRPr="00B2190B">
        <w:rPr>
          <w:i/>
          <w:iCs/>
          <w:color w:val="000000" w:themeColor="text1"/>
        </w:rPr>
        <w:t>cue</w:t>
      </w:r>
      <w:r w:rsidR="003546B6" w:rsidRPr="00B2190B">
        <w:rPr>
          <w:rStyle w:val="apple-converted-space"/>
          <w:rFonts w:eastAsiaTheme="majorEastAsia"/>
          <w:color w:val="000000" w:themeColor="text1"/>
        </w:rPr>
        <w:t> </w:t>
      </w:r>
      <w:r w:rsidR="003546B6" w:rsidRPr="00B2190B">
        <w:rPr>
          <w:rStyle w:val="Emphasis"/>
          <w:rFonts w:eastAsiaTheme="majorEastAsia"/>
          <w:color w:val="000000" w:themeColor="text1"/>
        </w:rPr>
        <w:t>reliability</w:t>
      </w:r>
      <w:r w:rsidR="003546B6" w:rsidRPr="00B2190B">
        <w:rPr>
          <w:rStyle w:val="apple-converted-space"/>
          <w:rFonts w:eastAsiaTheme="majorEastAsia"/>
          <w:color w:val="000000" w:themeColor="text1"/>
        </w:rPr>
        <w:t> </w:t>
      </w:r>
      <w:r w:rsidR="003546B6" w:rsidRPr="00B2190B">
        <w:rPr>
          <w:color w:val="000000" w:themeColor="text1"/>
        </w:rPr>
        <w:t>(how accurately a cue predicts a function) and</w:t>
      </w:r>
      <w:r w:rsidR="003546B6" w:rsidRPr="00B2190B">
        <w:rPr>
          <w:rStyle w:val="apple-converted-space"/>
          <w:rFonts w:eastAsiaTheme="majorEastAsia"/>
          <w:color w:val="000000" w:themeColor="text1"/>
        </w:rPr>
        <w:t> </w:t>
      </w:r>
      <w:r w:rsidR="003546B6" w:rsidRPr="00B2190B">
        <w:rPr>
          <w:rStyle w:val="Emphasis"/>
          <w:rFonts w:eastAsiaTheme="majorEastAsia"/>
          <w:color w:val="000000" w:themeColor="text1"/>
        </w:rPr>
        <w:t>availability</w:t>
      </w:r>
      <w:r w:rsidR="003546B6" w:rsidRPr="00B2190B">
        <w:rPr>
          <w:rStyle w:val="apple-converted-space"/>
          <w:rFonts w:eastAsiaTheme="majorEastAsia"/>
          <w:color w:val="000000" w:themeColor="text1"/>
        </w:rPr>
        <w:t> </w:t>
      </w:r>
      <w:r w:rsidR="003546B6" w:rsidRPr="00B2190B">
        <w:rPr>
          <w:color w:val="000000" w:themeColor="text1"/>
        </w:rPr>
        <w:t xml:space="preserve">(how frequently a cue is encountered). </w:t>
      </w:r>
      <w:r w:rsidR="004337FB" w:rsidRPr="00B2190B">
        <w:rPr>
          <w:color w:val="000000" w:themeColor="text1"/>
        </w:rPr>
        <w:t>Cue</w:t>
      </w:r>
      <w:r w:rsidR="003546B6" w:rsidRPr="00B2190B">
        <w:rPr>
          <w:color w:val="000000" w:themeColor="text1"/>
        </w:rPr>
        <w:t xml:space="preserve"> competition shapes how language learners process and produce language, with stronger cues having a higher likelihood of influencing comprehension and production.</w:t>
      </w:r>
      <w:r w:rsidRPr="00B2190B">
        <w:rPr>
          <w:color w:val="000000" w:themeColor="text1"/>
        </w:rPr>
        <w:t xml:space="preserve"> </w:t>
      </w:r>
      <w:r w:rsidR="00A25E8A" w:rsidRPr="00B2190B">
        <w:rPr>
          <w:color w:val="000000" w:themeColor="text1"/>
        </w:rPr>
        <w:t xml:space="preserve">At the </w:t>
      </w:r>
      <w:r w:rsidR="00F669D1" w:rsidRPr="00B2190B">
        <w:rPr>
          <w:color w:val="000000" w:themeColor="text1"/>
        </w:rPr>
        <w:t>early</w:t>
      </w:r>
      <w:r w:rsidR="00A25E8A" w:rsidRPr="00B2190B">
        <w:rPr>
          <w:color w:val="000000" w:themeColor="text1"/>
        </w:rPr>
        <w:t xml:space="preserve"> stage of language acquisition</w:t>
      </w:r>
      <w:r w:rsidRPr="00B2190B">
        <w:rPr>
          <w:color w:val="000000" w:themeColor="text1"/>
        </w:rPr>
        <w:t xml:space="preserve">, cue availability </w:t>
      </w:r>
      <w:r w:rsidR="00F669D1" w:rsidRPr="00B2190B">
        <w:rPr>
          <w:color w:val="000000" w:themeColor="text1"/>
        </w:rPr>
        <w:t>plays a more important role</w:t>
      </w:r>
      <w:r w:rsidRPr="00B2190B">
        <w:rPr>
          <w:color w:val="000000" w:themeColor="text1"/>
        </w:rPr>
        <w:t>, but over time, cue reliability becomes the dominant factor</w:t>
      </w:r>
      <w:r w:rsidR="00A25E8A" w:rsidRPr="00B2190B">
        <w:rPr>
          <w:color w:val="000000" w:themeColor="text1"/>
        </w:rPr>
        <w:t xml:space="preserve"> </w:t>
      </w:r>
      <w:r w:rsidR="00025F62" w:rsidRPr="00B2190B">
        <w:rPr>
          <w:color w:val="000000" w:themeColor="text1"/>
        </w:rPr>
        <w:t>(</w:t>
      </w:r>
      <w:r w:rsidR="00025F62" w:rsidRPr="00B2190B">
        <w:rPr>
          <w:noProof/>
          <w:color w:val="000000" w:themeColor="text1"/>
        </w:rPr>
        <w:t xml:space="preserve">McDonald &amp; Heilenman, 1991; </w:t>
      </w:r>
      <w:r w:rsidR="00886A34" w:rsidRPr="00B2190B">
        <w:rPr>
          <w:color w:val="000000" w:themeColor="text1"/>
        </w:rPr>
        <w:t>Zhao &amp; Fan, 2021</w:t>
      </w:r>
      <w:r w:rsidR="00A25E8A" w:rsidRPr="00B2190B">
        <w:rPr>
          <w:color w:val="000000" w:themeColor="text1"/>
        </w:rPr>
        <w:t>)</w:t>
      </w:r>
      <w:r w:rsidRPr="00B2190B">
        <w:rPr>
          <w:color w:val="000000" w:themeColor="text1"/>
        </w:rPr>
        <w:t xml:space="preserve">. </w:t>
      </w:r>
    </w:p>
    <w:p w14:paraId="41ADC08E" w14:textId="77777777" w:rsidR="009503E5" w:rsidRPr="00B2190B" w:rsidRDefault="009503E5" w:rsidP="009503E5">
      <w:pPr>
        <w:pStyle w:val="NormalWeb"/>
        <w:spacing w:before="0" w:beforeAutospacing="0" w:after="0" w:afterAutospacing="0"/>
        <w:rPr>
          <w:color w:val="000000" w:themeColor="text1"/>
        </w:rPr>
      </w:pPr>
    </w:p>
    <w:p w14:paraId="35812CBD" w14:textId="5D60165E" w:rsidR="00DB78F1" w:rsidRPr="00B2190B" w:rsidRDefault="00DE1CBE" w:rsidP="001F5C9D">
      <w:pPr>
        <w:tabs>
          <w:tab w:val="left" w:pos="2734"/>
        </w:tabs>
        <w:ind w:firstLine="0"/>
        <w:rPr>
          <w:rFonts w:ascii="Times New Roman" w:eastAsia="Times New Roman" w:hAnsi="Times New Roman" w:cs="Times New Roman"/>
          <w:color w:val="000000" w:themeColor="text1"/>
          <w:kern w:val="0"/>
          <w14:ligatures w14:val="none"/>
        </w:rPr>
      </w:pPr>
      <w:r w:rsidRPr="00B2190B">
        <w:rPr>
          <w:rFonts w:ascii="Times New Roman" w:eastAsia="Times New Roman" w:hAnsi="Times New Roman" w:cs="Times New Roman"/>
          <w:color w:val="000000" w:themeColor="text1"/>
          <w:kern w:val="0"/>
          <w14:ligatures w14:val="none"/>
        </w:rPr>
        <w:t xml:space="preserve">Understanding cue competition is crucial to examining how L2 learners develop mental models for their second language. Studies such as Xue et al. </w:t>
      </w:r>
      <w:r w:rsidR="00110C4A" w:rsidRPr="00B2190B">
        <w:rPr>
          <w:rFonts w:ascii="Times New Roman" w:eastAsia="Times New Roman" w:hAnsi="Times New Roman" w:cs="Times New Roman"/>
          <w:color w:val="000000" w:themeColor="text1"/>
          <w:kern w:val="0"/>
          <w14:ligatures w14:val="none"/>
        </w:rPr>
        <w:fldChar w:fldCharType="begin"/>
      </w:r>
      <w:r w:rsidR="00501A54" w:rsidRPr="00B2190B">
        <w:rPr>
          <w:rFonts w:ascii="Times New Roman" w:eastAsia="Times New Roman" w:hAnsi="Times New Roman" w:cs="Times New Roman"/>
          <w:color w:val="000000" w:themeColor="text1"/>
          <w:kern w:val="0"/>
          <w14:ligatures w14:val="none"/>
        </w:rPr>
        <w:instrText xml:space="preserve"> ADDIN EN.CITE &lt;EndNote&gt;&lt;Cite&gt;&lt;Author&gt;Xue&lt;/Author&gt;&lt;Year&gt;2024&lt;/Year&gt;&lt;RecNum&gt;13058&lt;/RecNum&gt;&lt;DisplayText&gt;(Xue, Xie, Lu, Niu, &amp;amp; Marmolejo-Ramos, 2024)&lt;/DisplayText&gt;&lt;record&gt;&lt;rec-number&gt;13058&lt;/rec-number&gt;&lt;foreign-keys&gt;&lt;key app="EN" db-id="0zeweaw52deewte950wxrs9nsxxrwfawszxv" timestamp="1738238119" guid="e8a671bf-e02e-45ef-b5b5-70db0e697e94"&gt;13058&lt;/key&gt;&lt;/foreign-keys&gt;&lt;ref-type name="Journal Article"&gt;17&lt;/ref-type&gt;&lt;contributors&gt;&lt;authors&gt;&lt;author&gt;Xue, Jin&lt;/author&gt;&lt;author&gt;Xie, Dongcheng&lt;/author&gt;&lt;author&gt;Lu, Xinyi&lt;/author&gt;&lt;author&gt;Niu, Zihan&lt;/author&gt;&lt;author&gt;Marmolejo-Ramos, Fernando&lt;/author&gt;&lt;/authors&gt;&lt;/contributors&gt;&lt;titles&gt;&lt;title&gt;The different effects of a sensorimotor grounding on AoA between bilingual concepts&lt;/title&gt;&lt;secondary-title&gt;Frontiers in Human Neuroscience&lt;/secondary-title&gt;&lt;/titles&gt;&lt;periodical&gt;&lt;full-title&gt;Frontiers in human neuroscience&lt;/full-title&gt;&lt;/periodical&gt;&lt;pages&gt;1387674&lt;/pages&gt;&lt;volume&gt;18&lt;/volume&gt;&lt;dates&gt;&lt;year&gt;2024&lt;/year&gt;&lt;/dates&gt;&lt;isbn&gt;1662-5161&lt;/isbn&gt;&lt;urls&gt;&lt;/urls&gt;&lt;/record&gt;&lt;/Cite&gt;&lt;/EndNote&gt;</w:instrText>
      </w:r>
      <w:r w:rsidR="00110C4A" w:rsidRPr="00B2190B">
        <w:rPr>
          <w:rFonts w:ascii="Times New Roman" w:eastAsia="Times New Roman" w:hAnsi="Times New Roman" w:cs="Times New Roman"/>
          <w:color w:val="000000" w:themeColor="text1"/>
          <w:kern w:val="0"/>
          <w14:ligatures w14:val="none"/>
        </w:rPr>
        <w:fldChar w:fldCharType="separate"/>
      </w:r>
      <w:r w:rsidR="00110C4A" w:rsidRPr="00B2190B">
        <w:rPr>
          <w:rFonts w:ascii="Times New Roman" w:eastAsia="Times New Roman" w:hAnsi="Times New Roman" w:cs="Times New Roman"/>
          <w:noProof/>
          <w:color w:val="000000" w:themeColor="text1"/>
          <w:kern w:val="0"/>
          <w14:ligatures w14:val="none"/>
        </w:rPr>
        <w:t>(2024)</w:t>
      </w:r>
      <w:r w:rsidR="00110C4A" w:rsidRPr="00B2190B">
        <w:rPr>
          <w:rFonts w:ascii="Times New Roman" w:eastAsia="Times New Roman" w:hAnsi="Times New Roman" w:cs="Times New Roman"/>
          <w:color w:val="000000" w:themeColor="text1"/>
          <w:kern w:val="0"/>
          <w14:ligatures w14:val="none"/>
        </w:rPr>
        <w:fldChar w:fldCharType="end"/>
      </w:r>
      <w:r w:rsidRPr="00B2190B">
        <w:rPr>
          <w:rFonts w:ascii="Times New Roman" w:eastAsia="Times New Roman" w:hAnsi="Times New Roman" w:cs="Times New Roman"/>
          <w:color w:val="000000" w:themeColor="text1"/>
          <w:kern w:val="0"/>
          <w14:ligatures w14:val="none"/>
        </w:rPr>
        <w:t xml:space="preserve"> illustrate how cue properties </w:t>
      </w:r>
      <w:r w:rsidR="007C4EA4" w:rsidRPr="00B2190B">
        <w:rPr>
          <w:rFonts w:ascii="Times New Roman" w:eastAsia="Times New Roman" w:hAnsi="Times New Roman" w:cs="Times New Roman"/>
          <w:color w:val="000000" w:themeColor="text1"/>
          <w:kern w:val="0"/>
          <w14:ligatures w14:val="none"/>
        </w:rPr>
        <w:t xml:space="preserve">vary between L1 and L2 learning contexts. </w:t>
      </w:r>
      <w:r w:rsidR="00612220" w:rsidRPr="00B2190B">
        <w:rPr>
          <w:rStyle w:val="Hyperlink"/>
          <w:rFonts w:ascii="Times New Roman" w:eastAsia="Times New Roman" w:hAnsi="Times New Roman" w:cs="Times New Roman"/>
          <w:color w:val="000000" w:themeColor="text1"/>
          <w:kern w:val="0"/>
          <w:u w:val="none"/>
          <w:lang w:val="en-NZ"/>
          <w14:ligatures w14:val="none"/>
        </w:rPr>
        <w:t>Xue et al.</w:t>
      </w:r>
      <w:r w:rsidR="00793CCB" w:rsidRPr="00B2190B">
        <w:rPr>
          <w:rStyle w:val="Hyperlink"/>
          <w:rFonts w:ascii="Times New Roman" w:eastAsia="Times New Roman" w:hAnsi="Times New Roman" w:cs="Times New Roman"/>
          <w:color w:val="000000" w:themeColor="text1"/>
          <w:kern w:val="0"/>
          <w:u w:val="none"/>
          <w:lang w:val="en-NZ"/>
          <w14:ligatures w14:val="none"/>
        </w:rPr>
        <w:t xml:space="preserve"> adopted</w:t>
      </w:r>
      <w:r w:rsidR="002166CF" w:rsidRPr="00B2190B">
        <w:rPr>
          <w:rStyle w:val="Hyperlink"/>
          <w:rFonts w:ascii="Times New Roman" w:eastAsia="Times New Roman" w:hAnsi="Times New Roman" w:cs="Times New Roman"/>
          <w:color w:val="000000" w:themeColor="text1"/>
          <w:kern w:val="0"/>
          <w:u w:val="none"/>
          <w:lang w:val="en-NZ"/>
          <w14:ligatures w14:val="none"/>
        </w:rPr>
        <w:t xml:space="preserve"> a developmental perspective on embodied cognition</w:t>
      </w:r>
      <w:r w:rsidR="00612220" w:rsidRPr="00B2190B">
        <w:rPr>
          <w:rStyle w:val="Hyperlink"/>
          <w:rFonts w:ascii="Times New Roman" w:eastAsia="Times New Roman" w:hAnsi="Times New Roman" w:cs="Times New Roman"/>
          <w:color w:val="000000" w:themeColor="text1"/>
          <w:kern w:val="0"/>
          <w:u w:val="none"/>
          <w:lang w:val="en-NZ"/>
          <w14:ligatures w14:val="none"/>
        </w:rPr>
        <w:t xml:space="preserve"> and</w:t>
      </w:r>
      <w:r w:rsidR="002166CF" w:rsidRPr="00B2190B">
        <w:rPr>
          <w:rStyle w:val="Hyperlink"/>
          <w:rFonts w:ascii="Times New Roman" w:eastAsia="Times New Roman" w:hAnsi="Times New Roman" w:cs="Times New Roman"/>
          <w:color w:val="000000" w:themeColor="text1"/>
          <w:kern w:val="0"/>
          <w:u w:val="none"/>
          <w:lang w:val="en-NZ"/>
          <w14:ligatures w14:val="none"/>
        </w:rPr>
        <w:t xml:space="preserve"> investigat</w:t>
      </w:r>
      <w:r w:rsidR="00612220" w:rsidRPr="00B2190B">
        <w:rPr>
          <w:rStyle w:val="Hyperlink"/>
          <w:rFonts w:ascii="Times New Roman" w:eastAsia="Times New Roman" w:hAnsi="Times New Roman" w:cs="Times New Roman"/>
          <w:color w:val="000000" w:themeColor="text1"/>
          <w:kern w:val="0"/>
          <w:u w:val="none"/>
          <w:lang w:val="en-NZ"/>
          <w14:ligatures w14:val="none"/>
        </w:rPr>
        <w:t xml:space="preserve">ed </w:t>
      </w:r>
      <w:r w:rsidR="002166CF" w:rsidRPr="00B2190B">
        <w:rPr>
          <w:rStyle w:val="Hyperlink"/>
          <w:rFonts w:ascii="Times New Roman" w:eastAsia="Times New Roman" w:hAnsi="Times New Roman" w:cs="Times New Roman"/>
          <w:color w:val="000000" w:themeColor="text1"/>
          <w:kern w:val="0"/>
          <w:u w:val="none"/>
          <w:lang w:val="en-NZ"/>
          <w14:ligatures w14:val="none"/>
        </w:rPr>
        <w:t xml:space="preserve">how sensorimotor experiences interact with the age of acquisition (AoA) of concepts in bilinguals speaking L1 </w:t>
      </w:r>
      <w:r w:rsidR="00EE430F" w:rsidRPr="00B2190B">
        <w:rPr>
          <w:rStyle w:val="Hyperlink"/>
          <w:rFonts w:ascii="Times New Roman" w:eastAsia="Times New Roman" w:hAnsi="Times New Roman" w:cs="Times New Roman"/>
          <w:color w:val="000000" w:themeColor="text1"/>
          <w:kern w:val="0"/>
          <w:u w:val="none"/>
          <w:lang w:val="en-NZ"/>
          <w14:ligatures w14:val="none"/>
        </w:rPr>
        <w:t xml:space="preserve">Chinese </w:t>
      </w:r>
      <w:r w:rsidR="002166CF" w:rsidRPr="00B2190B">
        <w:rPr>
          <w:rStyle w:val="Hyperlink"/>
          <w:rFonts w:ascii="Times New Roman" w:eastAsia="Times New Roman" w:hAnsi="Times New Roman" w:cs="Times New Roman"/>
          <w:color w:val="000000" w:themeColor="text1"/>
          <w:kern w:val="0"/>
          <w:u w:val="none"/>
          <w:lang w:val="en-NZ"/>
          <w14:ligatures w14:val="none"/>
        </w:rPr>
        <w:t>and L2 English. They collected sensorimotor ratings for 207 items, evaluating the extent to which these concepts were experienced through six sensory modalities</w:t>
      </w:r>
      <w:r w:rsidR="00F118E6" w:rsidRPr="00B2190B">
        <w:rPr>
          <w:rStyle w:val="Hyperlink"/>
          <w:rFonts w:ascii="Times New Roman" w:eastAsia="Times New Roman" w:hAnsi="Times New Roman" w:cs="Times New Roman"/>
          <w:color w:val="000000" w:themeColor="text1"/>
          <w:kern w:val="0"/>
          <w:u w:val="none"/>
          <w:lang w:val="en-NZ"/>
          <w14:ligatures w14:val="none"/>
        </w:rPr>
        <w:t xml:space="preserve"> (touch, hearing, smell, taste, vision, interoception)</w:t>
      </w:r>
      <w:r w:rsidR="002166CF" w:rsidRPr="00B2190B">
        <w:rPr>
          <w:rStyle w:val="Hyperlink"/>
          <w:rFonts w:ascii="Times New Roman" w:eastAsia="Times New Roman" w:hAnsi="Times New Roman" w:cs="Times New Roman"/>
          <w:color w:val="000000" w:themeColor="text1"/>
          <w:kern w:val="0"/>
          <w:u w:val="none"/>
          <w:lang w:val="en-NZ"/>
          <w14:ligatures w14:val="none"/>
        </w:rPr>
        <w:t xml:space="preserve"> and five action effectors</w:t>
      </w:r>
      <w:r w:rsidR="004A7D5A" w:rsidRPr="00B2190B">
        <w:rPr>
          <w:rStyle w:val="Hyperlink"/>
          <w:rFonts w:ascii="Times New Roman" w:eastAsia="Times New Roman" w:hAnsi="Times New Roman" w:cs="Times New Roman"/>
          <w:color w:val="000000" w:themeColor="text1"/>
          <w:kern w:val="0"/>
          <w:u w:val="none"/>
          <w:lang w:val="en-NZ"/>
          <w14:ligatures w14:val="none"/>
        </w:rPr>
        <w:t xml:space="preserve"> (foot/leg, hand/arm,</w:t>
      </w:r>
      <w:r w:rsidR="003648C9" w:rsidRPr="00B2190B">
        <w:rPr>
          <w:rStyle w:val="Hyperlink"/>
          <w:rFonts w:ascii="Times New Roman" w:eastAsia="Times New Roman" w:hAnsi="Times New Roman" w:cs="Times New Roman"/>
          <w:color w:val="000000" w:themeColor="text1"/>
          <w:kern w:val="0"/>
          <w:u w:val="none"/>
          <w:lang w:val="en-NZ"/>
          <w14:ligatures w14:val="none"/>
        </w:rPr>
        <w:t xml:space="preserve"> h</w:t>
      </w:r>
      <w:r w:rsidR="004A7D5A" w:rsidRPr="00B2190B">
        <w:rPr>
          <w:rStyle w:val="Hyperlink"/>
          <w:rFonts w:ascii="Times New Roman" w:eastAsia="Times New Roman" w:hAnsi="Times New Roman" w:cs="Times New Roman"/>
          <w:color w:val="000000" w:themeColor="text1"/>
          <w:kern w:val="0"/>
          <w:u w:val="none"/>
          <w:lang w:val="en-NZ"/>
          <w14:ligatures w14:val="none"/>
        </w:rPr>
        <w:t>ead</w:t>
      </w:r>
      <w:r w:rsidR="003648C9" w:rsidRPr="00B2190B">
        <w:rPr>
          <w:rStyle w:val="Hyperlink"/>
          <w:rFonts w:ascii="Times New Roman" w:eastAsia="Times New Roman" w:hAnsi="Times New Roman" w:cs="Times New Roman"/>
          <w:color w:val="000000" w:themeColor="text1"/>
          <w:kern w:val="0"/>
          <w:u w:val="none"/>
          <w:lang w:val="en-NZ"/>
          <w14:ligatures w14:val="none"/>
        </w:rPr>
        <w:t>-minus-mouth, m</w:t>
      </w:r>
      <w:r w:rsidR="004A7D5A" w:rsidRPr="00B2190B">
        <w:rPr>
          <w:rStyle w:val="Hyperlink"/>
          <w:rFonts w:ascii="Times New Roman" w:eastAsia="Times New Roman" w:hAnsi="Times New Roman" w:cs="Times New Roman"/>
          <w:color w:val="000000" w:themeColor="text1"/>
          <w:kern w:val="0"/>
          <w:u w:val="none"/>
          <w:lang w:val="en-NZ"/>
          <w14:ligatures w14:val="none"/>
        </w:rPr>
        <w:t xml:space="preserve">outh/throat, </w:t>
      </w:r>
      <w:r w:rsidR="003648C9" w:rsidRPr="00B2190B">
        <w:rPr>
          <w:rStyle w:val="Hyperlink"/>
          <w:rFonts w:ascii="Times New Roman" w:eastAsia="Times New Roman" w:hAnsi="Times New Roman" w:cs="Times New Roman"/>
          <w:color w:val="000000" w:themeColor="text1"/>
          <w:kern w:val="0"/>
          <w:u w:val="none"/>
          <w:lang w:val="en-NZ"/>
          <w14:ligatures w14:val="none"/>
        </w:rPr>
        <w:t>t</w:t>
      </w:r>
      <w:r w:rsidR="004A7D5A" w:rsidRPr="00B2190B">
        <w:rPr>
          <w:rStyle w:val="Hyperlink"/>
          <w:rFonts w:ascii="Times New Roman" w:eastAsia="Times New Roman" w:hAnsi="Times New Roman" w:cs="Times New Roman"/>
          <w:color w:val="000000" w:themeColor="text1"/>
          <w:kern w:val="0"/>
          <w:u w:val="none"/>
          <w:lang w:val="en-NZ"/>
          <w14:ligatures w14:val="none"/>
        </w:rPr>
        <w:t>orso</w:t>
      </w:r>
      <w:r w:rsidR="003648C9" w:rsidRPr="00B2190B">
        <w:rPr>
          <w:rStyle w:val="Hyperlink"/>
          <w:rFonts w:ascii="Times New Roman" w:eastAsia="Times New Roman" w:hAnsi="Times New Roman" w:cs="Times New Roman"/>
          <w:color w:val="000000" w:themeColor="text1"/>
          <w:kern w:val="0"/>
          <w:u w:val="none"/>
          <w:lang w:val="en-NZ"/>
          <w14:ligatures w14:val="none"/>
        </w:rPr>
        <w:t>)</w:t>
      </w:r>
      <w:r w:rsidR="002166CF" w:rsidRPr="00B2190B">
        <w:rPr>
          <w:rStyle w:val="Hyperlink"/>
          <w:rFonts w:ascii="Times New Roman" w:eastAsia="Times New Roman" w:hAnsi="Times New Roman" w:cs="Times New Roman"/>
          <w:color w:val="000000" w:themeColor="text1"/>
          <w:kern w:val="0"/>
          <w:u w:val="none"/>
          <w:lang w:val="en-NZ"/>
          <w14:ligatures w14:val="none"/>
        </w:rPr>
        <w:t xml:space="preserve">. </w:t>
      </w:r>
      <w:r w:rsidR="00C063DE" w:rsidRPr="00B2190B">
        <w:rPr>
          <w:rStyle w:val="Hyperlink"/>
          <w:rFonts w:ascii="Times New Roman" w:eastAsia="Times New Roman" w:hAnsi="Times New Roman" w:cs="Times New Roman"/>
          <w:color w:val="000000" w:themeColor="text1"/>
          <w:kern w:val="0"/>
          <w:u w:val="none"/>
          <w:lang w:val="en-NZ"/>
          <w14:ligatures w14:val="none"/>
        </w:rPr>
        <w:t>D</w:t>
      </w:r>
      <w:r w:rsidR="002166CF" w:rsidRPr="00B2190B">
        <w:rPr>
          <w:rStyle w:val="Hyperlink"/>
          <w:rFonts w:ascii="Times New Roman" w:eastAsia="Times New Roman" w:hAnsi="Times New Roman" w:cs="Times New Roman"/>
          <w:color w:val="000000" w:themeColor="text1"/>
          <w:kern w:val="0"/>
          <w:u w:val="none"/>
          <w:lang w:val="en-NZ"/>
          <w14:ligatures w14:val="none"/>
        </w:rPr>
        <w:t>ata on AoA and word frequency for both languages</w:t>
      </w:r>
      <w:r w:rsidR="00C063DE" w:rsidRPr="00B2190B">
        <w:rPr>
          <w:rStyle w:val="Hyperlink"/>
          <w:rFonts w:ascii="Times New Roman" w:eastAsia="Times New Roman" w:hAnsi="Times New Roman" w:cs="Times New Roman"/>
          <w:color w:val="000000" w:themeColor="text1"/>
          <w:kern w:val="0"/>
          <w:u w:val="none"/>
          <w:lang w:val="en-NZ"/>
          <w14:ligatures w14:val="none"/>
        </w:rPr>
        <w:t xml:space="preserve"> was gathered as well</w:t>
      </w:r>
      <w:r w:rsidR="002166CF" w:rsidRPr="00B2190B">
        <w:rPr>
          <w:rStyle w:val="Hyperlink"/>
          <w:rFonts w:ascii="Times New Roman" w:eastAsia="Times New Roman" w:hAnsi="Times New Roman" w:cs="Times New Roman"/>
          <w:color w:val="000000" w:themeColor="text1"/>
          <w:kern w:val="0"/>
          <w:u w:val="none"/>
          <w:lang w:val="en-NZ"/>
          <w14:ligatures w14:val="none"/>
        </w:rPr>
        <w:t xml:space="preserve">. </w:t>
      </w:r>
      <w:r w:rsidR="00C51205" w:rsidRPr="00B2190B">
        <w:rPr>
          <w:rStyle w:val="Hyperlink"/>
          <w:rFonts w:ascii="Times New Roman" w:eastAsia="Times New Roman" w:hAnsi="Times New Roman" w:cs="Times New Roman"/>
          <w:color w:val="000000" w:themeColor="text1"/>
          <w:kern w:val="0"/>
          <w:u w:val="none"/>
          <w:lang w:val="en-NZ"/>
          <w14:ligatures w14:val="none"/>
        </w:rPr>
        <w:t xml:space="preserve">The </w:t>
      </w:r>
      <w:r w:rsidR="00C063DE" w:rsidRPr="00B2190B">
        <w:rPr>
          <w:rStyle w:val="Hyperlink"/>
          <w:rFonts w:ascii="Times New Roman" w:eastAsia="Times New Roman" w:hAnsi="Times New Roman" w:cs="Times New Roman"/>
          <w:color w:val="000000" w:themeColor="text1"/>
          <w:kern w:val="0"/>
          <w:u w:val="none"/>
          <w:lang w:val="en-NZ"/>
          <w14:ligatures w14:val="none"/>
        </w:rPr>
        <w:t xml:space="preserve">analyses </w:t>
      </w:r>
      <w:r w:rsidR="00C51205" w:rsidRPr="00B2190B">
        <w:rPr>
          <w:rStyle w:val="Hyperlink"/>
          <w:rFonts w:ascii="Times New Roman" w:eastAsia="Times New Roman" w:hAnsi="Times New Roman" w:cs="Times New Roman"/>
          <w:color w:val="000000" w:themeColor="text1"/>
          <w:kern w:val="0"/>
          <w:u w:val="none"/>
          <w:lang w:val="en-NZ"/>
          <w14:ligatures w14:val="none"/>
        </w:rPr>
        <w:t xml:space="preserve">revealed that sensorimotor grounding and frequency compete in predicting the AoA of concepts. For L1 Chinese, sensorimotor experience was a stronger predictor of AoA after controlling for frequency, while for L2 English, frequency played a more dominant role. </w:t>
      </w:r>
      <w:r w:rsidR="00731FD6" w:rsidRPr="00B2190B">
        <w:rPr>
          <w:rStyle w:val="Hyperlink"/>
          <w:rFonts w:ascii="Times New Roman" w:eastAsia="Times New Roman" w:hAnsi="Times New Roman" w:cs="Times New Roman"/>
          <w:color w:val="000000" w:themeColor="text1"/>
          <w:kern w:val="0"/>
          <w:u w:val="none"/>
          <w:lang w:val="en-NZ"/>
          <w14:ligatures w14:val="none"/>
        </w:rPr>
        <w:t>Regarding cue competition, t</w:t>
      </w:r>
      <w:r w:rsidR="001E5B28" w:rsidRPr="00B2190B">
        <w:rPr>
          <w:rStyle w:val="Hyperlink"/>
          <w:rFonts w:ascii="Times New Roman" w:eastAsia="Times New Roman" w:hAnsi="Times New Roman" w:cs="Times New Roman"/>
          <w:color w:val="000000" w:themeColor="text1"/>
          <w:kern w:val="0"/>
          <w:u w:val="none"/>
          <w:lang w:val="en-NZ"/>
          <w14:ligatures w14:val="none"/>
        </w:rPr>
        <w:t>his indicates that in L1 sensorimotor grounding and linguistic input co-occur as competing cues, with sensorimotor cues having a greater influence on processing and acquisition. In L2, however, linguistic input frequency dominates the competition, likely due to the formal learning context of L2 acquisition.</w:t>
      </w:r>
      <w:r w:rsidR="00173FDB" w:rsidRPr="00B2190B">
        <w:rPr>
          <w:rStyle w:val="Hyperlink"/>
          <w:rFonts w:ascii="Times New Roman" w:eastAsia="Times New Roman" w:hAnsi="Times New Roman" w:cs="Times New Roman"/>
          <w:color w:val="000000" w:themeColor="text1"/>
          <w:kern w:val="0"/>
          <w:u w:val="none"/>
          <w:lang w:val="en-NZ"/>
          <w14:ligatures w14:val="none"/>
        </w:rPr>
        <w:t xml:space="preserve"> As for cue strength, sensorimotor grounding in L1 Chinese explained more variance in AoA compared to its role in L2 English</w:t>
      </w:r>
      <w:r w:rsidR="00405702" w:rsidRPr="00B2190B">
        <w:rPr>
          <w:rStyle w:val="Hyperlink"/>
          <w:rFonts w:ascii="Times New Roman" w:eastAsia="Times New Roman" w:hAnsi="Times New Roman" w:cs="Times New Roman"/>
          <w:color w:val="000000" w:themeColor="text1"/>
          <w:kern w:val="0"/>
          <w:u w:val="none"/>
          <w:lang w:val="en-NZ"/>
          <w14:ligatures w14:val="none"/>
        </w:rPr>
        <w:t xml:space="preserve">, suggesting </w:t>
      </w:r>
      <w:r w:rsidR="00173FDB" w:rsidRPr="00B2190B">
        <w:rPr>
          <w:rStyle w:val="Hyperlink"/>
          <w:rFonts w:ascii="Times New Roman" w:eastAsia="Times New Roman" w:hAnsi="Times New Roman" w:cs="Times New Roman"/>
          <w:color w:val="000000" w:themeColor="text1"/>
          <w:kern w:val="0"/>
          <w:u w:val="none"/>
          <w:lang w:val="en-NZ"/>
          <w14:ligatures w14:val="none"/>
        </w:rPr>
        <w:t>that sensorimotor experiences are stronger cues in naturalistic L1 acquisition contexts.</w:t>
      </w:r>
      <w:r w:rsidR="00AC299D" w:rsidRPr="00B2190B">
        <w:rPr>
          <w:rStyle w:val="Hyperlink"/>
          <w:rFonts w:ascii="Times New Roman" w:eastAsia="Times New Roman" w:hAnsi="Times New Roman" w:cs="Times New Roman"/>
          <w:color w:val="000000" w:themeColor="text1"/>
          <w:kern w:val="0"/>
          <w:u w:val="none"/>
          <w:lang w:val="en-NZ"/>
          <w14:ligatures w14:val="none"/>
        </w:rPr>
        <w:t xml:space="preserve"> </w:t>
      </w:r>
      <w:r w:rsidR="00173FDB" w:rsidRPr="00B2190B">
        <w:rPr>
          <w:rStyle w:val="Hyperlink"/>
          <w:rFonts w:ascii="Times New Roman" w:eastAsia="Times New Roman" w:hAnsi="Times New Roman" w:cs="Times New Roman"/>
          <w:color w:val="000000" w:themeColor="text1"/>
          <w:kern w:val="0"/>
          <w:u w:val="none"/>
          <w:lang w:val="en-NZ"/>
          <w14:ligatures w14:val="none"/>
        </w:rPr>
        <w:t>In contrast, L2 learners rel</w:t>
      </w:r>
      <w:r w:rsidR="00FA3E7A" w:rsidRPr="00B2190B">
        <w:rPr>
          <w:rStyle w:val="Hyperlink"/>
          <w:rFonts w:ascii="Times New Roman" w:eastAsia="Times New Roman" w:hAnsi="Times New Roman" w:cs="Times New Roman"/>
          <w:color w:val="000000" w:themeColor="text1"/>
          <w:kern w:val="0"/>
          <w:u w:val="none"/>
          <w:lang w:val="en-NZ"/>
          <w14:ligatures w14:val="none"/>
        </w:rPr>
        <w:t>ied</w:t>
      </w:r>
      <w:r w:rsidR="00173FDB" w:rsidRPr="00B2190B">
        <w:rPr>
          <w:rStyle w:val="Hyperlink"/>
          <w:rFonts w:ascii="Times New Roman" w:eastAsia="Times New Roman" w:hAnsi="Times New Roman" w:cs="Times New Roman"/>
          <w:color w:val="000000" w:themeColor="text1"/>
          <w:kern w:val="0"/>
          <w:u w:val="none"/>
          <w:lang w:val="en-NZ"/>
          <w14:ligatures w14:val="none"/>
        </w:rPr>
        <w:t xml:space="preserve"> more heavily on frequency, demonstrating weaker cue strength of sensorimotor experiences in formal L2 learning environments.</w:t>
      </w:r>
      <w:r w:rsidR="00963086" w:rsidRPr="00B2190B">
        <w:rPr>
          <w:rStyle w:val="Hyperlink"/>
          <w:rFonts w:ascii="Times New Roman" w:eastAsia="Times New Roman" w:hAnsi="Times New Roman" w:cs="Times New Roman"/>
          <w:color w:val="000000" w:themeColor="text1"/>
          <w:kern w:val="0"/>
          <w:u w:val="none"/>
          <w:lang w:val="en-NZ"/>
          <w14:ligatures w14:val="none"/>
        </w:rPr>
        <w:t xml:space="preserve"> </w:t>
      </w:r>
      <w:r w:rsidR="00F72EF6" w:rsidRPr="00B2190B">
        <w:rPr>
          <w:rStyle w:val="Hyperlink"/>
          <w:rFonts w:ascii="Times New Roman" w:eastAsia="Times New Roman" w:hAnsi="Times New Roman" w:cs="Times New Roman"/>
          <w:color w:val="000000" w:themeColor="text1"/>
          <w:kern w:val="0"/>
          <w:u w:val="none"/>
          <w:lang w:val="en-NZ"/>
          <w14:ligatures w14:val="none"/>
        </w:rPr>
        <w:t xml:space="preserve">Regarding </w:t>
      </w:r>
      <w:r w:rsidR="00963086" w:rsidRPr="00B2190B">
        <w:rPr>
          <w:rStyle w:val="Hyperlink"/>
          <w:rFonts w:ascii="Times New Roman" w:eastAsia="Times New Roman" w:hAnsi="Times New Roman" w:cs="Times New Roman"/>
          <w:color w:val="000000" w:themeColor="text1"/>
          <w:kern w:val="0"/>
          <w:u w:val="none"/>
          <w:lang w:val="en-NZ"/>
          <w14:ligatures w14:val="none"/>
        </w:rPr>
        <w:t>reliability,</w:t>
      </w:r>
      <w:r w:rsidR="00F72EF6" w:rsidRPr="00B2190B">
        <w:rPr>
          <w:rStyle w:val="Hyperlink"/>
          <w:rFonts w:ascii="Times New Roman" w:eastAsia="Times New Roman" w:hAnsi="Times New Roman" w:cs="Times New Roman"/>
          <w:color w:val="000000" w:themeColor="text1"/>
          <w:kern w:val="0"/>
          <w:u w:val="none"/>
          <w:lang w:val="en-NZ"/>
          <w14:ligatures w14:val="none"/>
        </w:rPr>
        <w:t xml:space="preserve"> s</w:t>
      </w:r>
      <w:r w:rsidR="009F6991" w:rsidRPr="00B2190B">
        <w:rPr>
          <w:rStyle w:val="Hyperlink"/>
          <w:rFonts w:ascii="Times New Roman" w:eastAsia="Times New Roman" w:hAnsi="Times New Roman" w:cs="Times New Roman"/>
          <w:color w:val="000000" w:themeColor="text1"/>
          <w:kern w:val="0"/>
          <w:u w:val="none"/>
          <w:lang w:val="en-NZ"/>
          <w14:ligatures w14:val="none"/>
        </w:rPr>
        <w:t xml:space="preserve">ensorimotor cues are </w:t>
      </w:r>
      <w:r w:rsidR="00DA2FC6" w:rsidRPr="00B2190B">
        <w:rPr>
          <w:rStyle w:val="Hyperlink"/>
          <w:rFonts w:ascii="Times New Roman" w:eastAsia="Times New Roman" w:hAnsi="Times New Roman" w:cs="Times New Roman"/>
          <w:color w:val="000000" w:themeColor="text1"/>
          <w:kern w:val="0"/>
          <w:u w:val="none"/>
          <w:lang w:val="en-NZ"/>
          <w14:ligatures w14:val="none"/>
        </w:rPr>
        <w:t xml:space="preserve">arguably </w:t>
      </w:r>
      <w:r w:rsidR="009F6991" w:rsidRPr="00B2190B">
        <w:rPr>
          <w:rStyle w:val="Hyperlink"/>
          <w:rFonts w:ascii="Times New Roman" w:eastAsia="Times New Roman" w:hAnsi="Times New Roman" w:cs="Times New Roman"/>
          <w:color w:val="000000" w:themeColor="text1"/>
          <w:kern w:val="0"/>
          <w:u w:val="none"/>
          <w:lang w:val="en-NZ"/>
          <w14:ligatures w14:val="none"/>
        </w:rPr>
        <w:t xml:space="preserve">more reliable in L1 because they are grounded in direct interactions with the physical world during early childhood. This reliability makes them potent in shaping the timing and ease of concept acquisition. </w:t>
      </w:r>
      <w:r w:rsidR="00A055A7" w:rsidRPr="00B2190B">
        <w:rPr>
          <w:rStyle w:val="Hyperlink"/>
          <w:rFonts w:ascii="Times New Roman" w:eastAsia="Times New Roman" w:hAnsi="Times New Roman" w:cs="Times New Roman"/>
          <w:color w:val="000000" w:themeColor="text1"/>
          <w:kern w:val="0"/>
          <w:u w:val="none"/>
          <w:lang w:val="en-NZ"/>
          <w14:ligatures w14:val="none"/>
        </w:rPr>
        <w:t>S</w:t>
      </w:r>
      <w:r w:rsidR="009F6991" w:rsidRPr="00B2190B">
        <w:rPr>
          <w:rStyle w:val="Hyperlink"/>
          <w:rFonts w:ascii="Times New Roman" w:eastAsia="Times New Roman" w:hAnsi="Times New Roman" w:cs="Times New Roman"/>
          <w:color w:val="000000" w:themeColor="text1"/>
          <w:kern w:val="0"/>
          <w:u w:val="none"/>
          <w:lang w:val="en-NZ"/>
          <w14:ligatures w14:val="none"/>
        </w:rPr>
        <w:t xml:space="preserve">ensorimotor cues </w:t>
      </w:r>
      <w:r w:rsidR="00D923B8" w:rsidRPr="00B2190B">
        <w:rPr>
          <w:rStyle w:val="Hyperlink"/>
          <w:rFonts w:ascii="Times New Roman" w:eastAsia="Times New Roman" w:hAnsi="Times New Roman" w:cs="Times New Roman"/>
          <w:color w:val="000000" w:themeColor="text1"/>
          <w:kern w:val="0"/>
          <w:u w:val="none"/>
          <w:lang w:val="en-NZ"/>
          <w14:ligatures w14:val="none"/>
        </w:rPr>
        <w:t xml:space="preserve">appear </w:t>
      </w:r>
      <w:r w:rsidR="009F6991" w:rsidRPr="00B2190B">
        <w:rPr>
          <w:rStyle w:val="Hyperlink"/>
          <w:rFonts w:ascii="Times New Roman" w:eastAsia="Times New Roman" w:hAnsi="Times New Roman" w:cs="Times New Roman"/>
          <w:color w:val="000000" w:themeColor="text1"/>
          <w:kern w:val="0"/>
          <w:u w:val="none"/>
          <w:lang w:val="en-NZ"/>
          <w14:ligatures w14:val="none"/>
        </w:rPr>
        <w:t>less reliable</w:t>
      </w:r>
      <w:r w:rsidR="00A055A7" w:rsidRPr="00B2190B">
        <w:rPr>
          <w:rStyle w:val="Hyperlink"/>
          <w:rFonts w:ascii="Times New Roman" w:eastAsia="Times New Roman" w:hAnsi="Times New Roman" w:cs="Times New Roman"/>
          <w:color w:val="000000" w:themeColor="text1"/>
          <w:kern w:val="0"/>
          <w:u w:val="none"/>
          <w:lang w:val="en-NZ"/>
          <w14:ligatures w14:val="none"/>
        </w:rPr>
        <w:t xml:space="preserve"> in L2</w:t>
      </w:r>
      <w:r w:rsidR="009F6991" w:rsidRPr="00B2190B">
        <w:rPr>
          <w:rStyle w:val="Hyperlink"/>
          <w:rFonts w:ascii="Times New Roman" w:eastAsia="Times New Roman" w:hAnsi="Times New Roman" w:cs="Times New Roman"/>
          <w:color w:val="000000" w:themeColor="text1"/>
          <w:kern w:val="0"/>
          <w:u w:val="none"/>
          <w:lang w:val="en-NZ"/>
          <w14:ligatures w14:val="none"/>
        </w:rPr>
        <w:t>, as the concepts are often learned in classroom settings without direct physical or sensory engagement</w:t>
      </w:r>
      <w:r w:rsidR="00E05657" w:rsidRPr="00B2190B">
        <w:rPr>
          <w:rStyle w:val="Hyperlink"/>
          <w:rFonts w:ascii="Times New Roman" w:eastAsia="Times New Roman" w:hAnsi="Times New Roman" w:cs="Times New Roman"/>
          <w:color w:val="000000" w:themeColor="text1"/>
          <w:kern w:val="0"/>
          <w:u w:val="none"/>
          <w:lang w:val="en-NZ"/>
          <w14:ligatures w14:val="none"/>
        </w:rPr>
        <w:t xml:space="preserve">. </w:t>
      </w:r>
      <w:r w:rsidR="00F83A6F" w:rsidRPr="00B2190B">
        <w:rPr>
          <w:rStyle w:val="Hyperlink"/>
          <w:rFonts w:ascii="Times New Roman" w:eastAsia="Times New Roman" w:hAnsi="Times New Roman" w:cs="Times New Roman"/>
          <w:color w:val="000000" w:themeColor="text1"/>
          <w:kern w:val="0"/>
          <w:u w:val="none"/>
          <w:lang w:val="en-NZ"/>
          <w14:ligatures w14:val="none"/>
        </w:rPr>
        <w:t>D</w:t>
      </w:r>
      <w:r w:rsidR="009F6991" w:rsidRPr="00B2190B">
        <w:rPr>
          <w:rStyle w:val="Hyperlink"/>
          <w:rFonts w:ascii="Times New Roman" w:eastAsia="Times New Roman" w:hAnsi="Times New Roman" w:cs="Times New Roman"/>
          <w:color w:val="000000" w:themeColor="text1"/>
          <w:kern w:val="0"/>
          <w:u w:val="none"/>
          <w:lang w:val="en-NZ"/>
          <w14:ligatures w14:val="none"/>
        </w:rPr>
        <w:t xml:space="preserve">iminished reliability </w:t>
      </w:r>
      <w:r w:rsidR="00F83A6F" w:rsidRPr="00B2190B">
        <w:rPr>
          <w:rStyle w:val="Hyperlink"/>
          <w:rFonts w:ascii="Times New Roman" w:eastAsia="Times New Roman" w:hAnsi="Times New Roman" w:cs="Times New Roman"/>
          <w:color w:val="000000" w:themeColor="text1"/>
          <w:kern w:val="0"/>
          <w:u w:val="none"/>
          <w:lang w:val="en-NZ"/>
          <w14:ligatures w14:val="none"/>
        </w:rPr>
        <w:t xml:space="preserve">of sensorimotor cues </w:t>
      </w:r>
      <w:r w:rsidR="009F6991" w:rsidRPr="00B2190B">
        <w:rPr>
          <w:rStyle w:val="Hyperlink"/>
          <w:rFonts w:ascii="Times New Roman" w:eastAsia="Times New Roman" w:hAnsi="Times New Roman" w:cs="Times New Roman"/>
          <w:color w:val="000000" w:themeColor="text1"/>
          <w:kern w:val="0"/>
          <w:u w:val="none"/>
          <w:lang w:val="en-NZ"/>
          <w14:ligatures w14:val="none"/>
        </w:rPr>
        <w:t>reduce their explanatory power in L2 AoA.</w:t>
      </w:r>
      <w:r w:rsidR="001F5C9D" w:rsidRPr="00B2190B">
        <w:rPr>
          <w:rStyle w:val="Hyperlink"/>
          <w:rFonts w:ascii="Times New Roman" w:eastAsia="Times New Roman" w:hAnsi="Times New Roman" w:cs="Times New Roman"/>
          <w:color w:val="000000" w:themeColor="text1"/>
          <w:kern w:val="0"/>
          <w:u w:val="none"/>
          <w:lang w:val="en-NZ"/>
          <w14:ligatures w14:val="none"/>
        </w:rPr>
        <w:t xml:space="preserve"> </w:t>
      </w:r>
      <w:r w:rsidR="00060CA6" w:rsidRPr="00B2190B">
        <w:rPr>
          <w:rStyle w:val="Hyperlink"/>
          <w:rFonts w:ascii="Times New Roman" w:eastAsia="Times New Roman" w:hAnsi="Times New Roman" w:cs="Times New Roman"/>
          <w:color w:val="000000" w:themeColor="text1"/>
          <w:kern w:val="0"/>
          <w:u w:val="none"/>
          <w:lang w:val="en-NZ"/>
          <w14:ligatures w14:val="none"/>
        </w:rPr>
        <w:t xml:space="preserve">And as for availability, </w:t>
      </w:r>
      <w:r w:rsidR="001F5C9D" w:rsidRPr="00B2190B">
        <w:rPr>
          <w:rStyle w:val="Hyperlink"/>
          <w:rFonts w:ascii="Times New Roman" w:eastAsia="Times New Roman" w:hAnsi="Times New Roman" w:cs="Times New Roman"/>
          <w:color w:val="000000" w:themeColor="text1"/>
          <w:kern w:val="0"/>
          <w:u w:val="none"/>
          <w:lang w:val="en-NZ"/>
          <w14:ligatures w14:val="none"/>
        </w:rPr>
        <w:t>frequency explained more variance in AoA for L2 English than for L1 Chinese</w:t>
      </w:r>
      <w:r w:rsidR="00AB234C" w:rsidRPr="00B2190B">
        <w:rPr>
          <w:rStyle w:val="Hyperlink"/>
          <w:rFonts w:ascii="Times New Roman" w:eastAsia="Times New Roman" w:hAnsi="Times New Roman" w:cs="Times New Roman"/>
          <w:color w:val="000000" w:themeColor="text1"/>
          <w:kern w:val="0"/>
          <w:u w:val="none"/>
          <w:lang w:val="en-NZ"/>
          <w14:ligatures w14:val="none"/>
        </w:rPr>
        <w:t xml:space="preserve">. This </w:t>
      </w:r>
      <w:r w:rsidR="001F5C9D" w:rsidRPr="00B2190B">
        <w:rPr>
          <w:rStyle w:val="Hyperlink"/>
          <w:rFonts w:ascii="Times New Roman" w:eastAsia="Times New Roman" w:hAnsi="Times New Roman" w:cs="Times New Roman"/>
          <w:color w:val="000000" w:themeColor="text1"/>
          <w:kern w:val="0"/>
          <w:u w:val="none"/>
          <w:lang w:val="en-NZ"/>
          <w14:ligatures w14:val="none"/>
        </w:rPr>
        <w:t>highlights that frequency</w:t>
      </w:r>
      <w:r w:rsidR="00FB3558" w:rsidRPr="00B2190B">
        <w:rPr>
          <w:rStyle w:val="Hyperlink"/>
          <w:rFonts w:ascii="Times New Roman" w:eastAsia="Times New Roman" w:hAnsi="Times New Roman" w:cs="Times New Roman"/>
          <w:color w:val="000000" w:themeColor="text1"/>
          <w:kern w:val="0"/>
          <w:u w:val="none"/>
          <w:lang w:val="en-NZ"/>
          <w14:ligatures w14:val="none"/>
        </w:rPr>
        <w:t xml:space="preserve"> </w:t>
      </w:r>
      <w:r w:rsidR="001F5C9D" w:rsidRPr="00B2190B">
        <w:rPr>
          <w:rStyle w:val="Hyperlink"/>
          <w:rFonts w:ascii="Times New Roman" w:eastAsia="Times New Roman" w:hAnsi="Times New Roman" w:cs="Times New Roman"/>
          <w:color w:val="000000" w:themeColor="text1"/>
          <w:kern w:val="0"/>
          <w:u w:val="none"/>
          <w:lang w:val="en-NZ"/>
          <w14:ligatures w14:val="none"/>
        </w:rPr>
        <w:t>is a more consistently available cue in L2 learning, wh</w:t>
      </w:r>
      <w:r w:rsidR="00C72EBD" w:rsidRPr="00B2190B">
        <w:rPr>
          <w:rStyle w:val="Hyperlink"/>
          <w:rFonts w:ascii="Times New Roman" w:eastAsia="Times New Roman" w:hAnsi="Times New Roman" w:cs="Times New Roman"/>
          <w:color w:val="000000" w:themeColor="text1"/>
          <w:kern w:val="0"/>
          <w:u w:val="none"/>
          <w:lang w:val="en-NZ"/>
          <w14:ligatures w14:val="none"/>
        </w:rPr>
        <w:t>ile</w:t>
      </w:r>
      <w:r w:rsidR="00353D34" w:rsidRPr="00B2190B">
        <w:rPr>
          <w:rStyle w:val="Hyperlink"/>
          <w:rFonts w:ascii="Times New Roman" w:eastAsia="Times New Roman" w:hAnsi="Times New Roman" w:cs="Times New Roman"/>
          <w:color w:val="000000" w:themeColor="text1"/>
          <w:kern w:val="0"/>
          <w:u w:val="none"/>
          <w:lang w:val="en-NZ"/>
          <w14:ligatures w14:val="none"/>
        </w:rPr>
        <w:t xml:space="preserve"> </w:t>
      </w:r>
      <w:r w:rsidR="001F5C9D" w:rsidRPr="00B2190B">
        <w:rPr>
          <w:rStyle w:val="Hyperlink"/>
          <w:rFonts w:ascii="Times New Roman" w:eastAsia="Times New Roman" w:hAnsi="Times New Roman" w:cs="Times New Roman"/>
          <w:color w:val="000000" w:themeColor="text1"/>
          <w:kern w:val="0"/>
          <w:u w:val="none"/>
          <w:lang w:val="en-NZ"/>
          <w14:ligatures w14:val="none"/>
        </w:rPr>
        <w:t xml:space="preserve">in L1 sensorimotor cues are </w:t>
      </w:r>
      <w:r w:rsidR="00BA25C0" w:rsidRPr="00B2190B">
        <w:rPr>
          <w:rStyle w:val="Hyperlink"/>
          <w:rFonts w:ascii="Times New Roman" w:eastAsia="Times New Roman" w:hAnsi="Times New Roman" w:cs="Times New Roman"/>
          <w:color w:val="000000" w:themeColor="text1"/>
          <w:kern w:val="0"/>
          <w:u w:val="none"/>
          <w:lang w:val="en-NZ"/>
          <w14:ligatures w14:val="none"/>
        </w:rPr>
        <w:t xml:space="preserve">more </w:t>
      </w:r>
      <w:r w:rsidR="001F5C9D" w:rsidRPr="00B2190B">
        <w:rPr>
          <w:rStyle w:val="Hyperlink"/>
          <w:rFonts w:ascii="Times New Roman" w:eastAsia="Times New Roman" w:hAnsi="Times New Roman" w:cs="Times New Roman"/>
          <w:color w:val="000000" w:themeColor="text1"/>
          <w:kern w:val="0"/>
          <w:u w:val="none"/>
          <w:lang w:val="en-NZ"/>
          <w14:ligatures w14:val="none"/>
        </w:rPr>
        <w:t>readily available</w:t>
      </w:r>
      <w:r w:rsidR="006E66A4" w:rsidRPr="00B2190B">
        <w:rPr>
          <w:rStyle w:val="Hyperlink"/>
          <w:rFonts w:ascii="Times New Roman" w:eastAsia="Times New Roman" w:hAnsi="Times New Roman" w:cs="Times New Roman"/>
          <w:color w:val="000000" w:themeColor="text1"/>
          <w:kern w:val="0"/>
          <w:u w:val="none"/>
          <w:lang w:val="en-NZ"/>
          <w14:ligatures w14:val="none"/>
        </w:rPr>
        <w:t xml:space="preserve">. </w:t>
      </w:r>
    </w:p>
    <w:p w14:paraId="4EFA295A" w14:textId="77777777" w:rsidR="00441795" w:rsidRPr="00B2190B" w:rsidRDefault="00441795" w:rsidP="009503E5">
      <w:pPr>
        <w:tabs>
          <w:tab w:val="left" w:pos="2734"/>
        </w:tabs>
        <w:ind w:firstLine="0"/>
        <w:rPr>
          <w:rFonts w:ascii="Times New Roman" w:eastAsia="Times New Roman" w:hAnsi="Times New Roman" w:cs="Times New Roman"/>
          <w:color w:val="000000" w:themeColor="text1"/>
          <w:kern w:val="0"/>
          <w14:ligatures w14:val="none"/>
        </w:rPr>
      </w:pPr>
    </w:p>
    <w:p w14:paraId="2511D4DC" w14:textId="4DBCA637" w:rsidR="00441795" w:rsidRPr="00B2190B" w:rsidRDefault="002A0EC6" w:rsidP="009503E5">
      <w:pPr>
        <w:tabs>
          <w:tab w:val="left" w:pos="2734"/>
        </w:tabs>
        <w:ind w:firstLine="0"/>
        <w:rPr>
          <w:rFonts w:ascii="Times New Roman" w:eastAsia="Times New Roman" w:hAnsi="Times New Roman" w:cs="Times New Roman"/>
          <w:color w:val="0070C0"/>
          <w:kern w:val="0"/>
          <w14:ligatures w14:val="none"/>
        </w:rPr>
      </w:pPr>
      <w:r w:rsidRPr="00B2190B">
        <w:rPr>
          <w:rFonts w:ascii="Times New Roman" w:eastAsia="Times New Roman" w:hAnsi="Times New Roman" w:cs="Times New Roman"/>
          <w:color w:val="000000" w:themeColor="text1"/>
          <w:kern w:val="0"/>
          <w14:ligatures w14:val="none"/>
        </w:rPr>
        <w:t xml:space="preserve">The study </w:t>
      </w:r>
      <w:r w:rsidR="009A5B2C" w:rsidRPr="00B2190B">
        <w:rPr>
          <w:rFonts w:ascii="Times New Roman" w:eastAsia="Times New Roman" w:hAnsi="Times New Roman" w:cs="Times New Roman"/>
          <w:color w:val="000000" w:themeColor="text1"/>
          <w:kern w:val="0"/>
          <w14:ligatures w14:val="none"/>
        </w:rPr>
        <w:t>with</w:t>
      </w:r>
      <w:r w:rsidR="009F3059" w:rsidRPr="00B2190B">
        <w:rPr>
          <w:rFonts w:ascii="Times New Roman" w:eastAsia="Times New Roman" w:hAnsi="Times New Roman" w:cs="Times New Roman"/>
          <w:color w:val="000000" w:themeColor="text1"/>
          <w:kern w:val="0"/>
          <w14:ligatures w14:val="none"/>
        </w:rPr>
        <w:t xml:space="preserve"> </w:t>
      </w:r>
      <w:r w:rsidRPr="00B2190B">
        <w:rPr>
          <w:rFonts w:ascii="Times New Roman" w:eastAsia="Times New Roman" w:hAnsi="Times New Roman" w:cs="Times New Roman"/>
          <w:color w:val="000000" w:themeColor="text1"/>
          <w:kern w:val="0"/>
          <w14:ligatures w14:val="none"/>
        </w:rPr>
        <w:t>Pitjantjatjara-English bilinguals</w:t>
      </w:r>
      <w:r w:rsidR="00C70750" w:rsidRPr="00B2190B">
        <w:rPr>
          <w:rFonts w:ascii="Times New Roman" w:eastAsia="Times New Roman" w:hAnsi="Times New Roman" w:cs="Times New Roman"/>
          <w:color w:val="000000" w:themeColor="text1"/>
          <w:kern w:val="0"/>
          <w14:ligatures w14:val="none"/>
        </w:rPr>
        <w:t xml:space="preserve"> by</w:t>
      </w:r>
      <w:r w:rsidR="006C35AB" w:rsidRPr="00B2190B">
        <w:rPr>
          <w:rFonts w:ascii="Times New Roman" w:eastAsia="Times New Roman" w:hAnsi="Times New Roman" w:cs="Times New Roman"/>
          <w:color w:val="000000" w:themeColor="text1"/>
          <w:kern w:val="0"/>
          <w14:ligatures w14:val="none"/>
        </w:rPr>
        <w:t xml:space="preserve"> </w:t>
      </w:r>
      <w:r w:rsidR="006C35AB" w:rsidRPr="00B2190B">
        <w:rPr>
          <w:rFonts w:ascii="Times New Roman" w:hAnsi="Times New Roman" w:cs="Times New Roman"/>
          <w:color w:val="000000"/>
        </w:rPr>
        <w:t>Greenacre et al.</w:t>
      </w:r>
      <w:r w:rsidRPr="00B2190B">
        <w:rPr>
          <w:rFonts w:ascii="Times New Roman" w:eastAsia="Times New Roman" w:hAnsi="Times New Roman" w:cs="Times New Roman"/>
          <w:color w:val="000000" w:themeColor="text1"/>
          <w:kern w:val="0"/>
          <w14:ligatures w14:val="none"/>
        </w:rPr>
        <w:t xml:space="preserve"> </w:t>
      </w:r>
      <w:r w:rsidR="00110C4A" w:rsidRPr="00B2190B">
        <w:rPr>
          <w:rStyle w:val="Hyperlink"/>
          <w:rFonts w:ascii="Times New Roman" w:eastAsia="Times New Roman" w:hAnsi="Times New Roman" w:cs="Times New Roman"/>
          <w:color w:val="000000" w:themeColor="text1"/>
          <w:kern w:val="0"/>
          <w:u w:val="none"/>
          <w:lang w:val="en-NZ"/>
          <w14:ligatures w14:val="none"/>
        </w:rPr>
        <w:fldChar w:fldCharType="begin"/>
      </w:r>
      <w:r w:rsidR="00501A54" w:rsidRPr="00B2190B">
        <w:rPr>
          <w:rStyle w:val="Hyperlink"/>
          <w:rFonts w:ascii="Times New Roman" w:eastAsia="Times New Roman" w:hAnsi="Times New Roman" w:cs="Times New Roman"/>
          <w:color w:val="000000" w:themeColor="text1"/>
          <w:kern w:val="0"/>
          <w:u w:val="none"/>
          <w:lang w:val="en-NZ"/>
          <w14:ligatures w14:val="none"/>
        </w:rPr>
        <w:instrText xml:space="preserve"> ADDIN EN.CITE &lt;EndNote&gt;&lt;Cite&gt;&lt;Author&gt;Greenacre&lt;/Author&gt;&lt;Year&gt;2024&lt;/Year&gt;&lt;RecNum&gt;13060&lt;/RecNum&gt;&lt;DisplayText&gt;(Greenacre, Defina, Akbar, &amp;amp; Garcia, 2024)&lt;/DisplayText&gt;&lt;record&gt;&lt;rec-number&gt;13060&lt;/rec-number&gt;&lt;foreign-keys&gt;&lt;key app="EN" db-id="0zeweaw52deewte950wxrs9nsxxrwfawszxv" timestamp="1738238119" guid="8e4c4de4-9da0-4690-a874-e8e9ca030a0c"&gt;13060&lt;/key&gt;&lt;/foreign-keys&gt;&lt;ref-type name="Journal Article"&gt;17&lt;/ref-type&gt;&lt;contributors&gt;&lt;authors&gt;&lt;author&gt;Greenacre, Luke&lt;/author&gt;&lt;author&gt;Defina, Rebecca&lt;/author&gt;&lt;author&gt;Akbar, Skye&lt;/author&gt;&lt;author&gt;Garcia, Jair E&lt;/author&gt;&lt;/authors&gt;&lt;/contributors&gt;&lt;titles&gt;&lt;title&gt;Dedicated comparatives aid comparisons of magnitude: a study with Pitjantjatjara-English bilinguals&lt;/title&gt;&lt;secondary-title&gt;Frontiers in Human Neuroscience&lt;/secondary-title&gt;&lt;/titles&gt;&lt;periodical&gt;&lt;full-title&gt;Frontiers in human neuroscience&lt;/full-title&gt;&lt;/periodical&gt;&lt;pages&gt;1418797&lt;/pages&gt;&lt;volume&gt;18&lt;/volume&gt;&lt;dates&gt;&lt;year&gt;2024&lt;/year&gt;&lt;/dates&gt;&lt;isbn&gt;1662-5161&lt;/isbn&gt;&lt;urls&gt;&lt;/urls&gt;&lt;/record&gt;&lt;/Cite&gt;&lt;/EndNote&gt;</w:instrText>
      </w:r>
      <w:r w:rsidR="00110C4A" w:rsidRPr="00B2190B">
        <w:rPr>
          <w:rStyle w:val="Hyperlink"/>
          <w:rFonts w:ascii="Times New Roman" w:eastAsia="Times New Roman" w:hAnsi="Times New Roman" w:cs="Times New Roman"/>
          <w:color w:val="000000" w:themeColor="text1"/>
          <w:kern w:val="0"/>
          <w:u w:val="none"/>
          <w:lang w:val="en-NZ"/>
          <w14:ligatures w14:val="none"/>
        </w:rPr>
        <w:fldChar w:fldCharType="separate"/>
      </w:r>
      <w:r w:rsidR="00110C4A" w:rsidRPr="00B2190B">
        <w:rPr>
          <w:rStyle w:val="Hyperlink"/>
          <w:rFonts w:ascii="Times New Roman" w:eastAsia="Times New Roman" w:hAnsi="Times New Roman" w:cs="Times New Roman"/>
          <w:noProof/>
          <w:color w:val="000000" w:themeColor="text1"/>
          <w:kern w:val="0"/>
          <w:u w:val="none"/>
          <w:lang w:val="en-NZ"/>
          <w14:ligatures w14:val="none"/>
        </w:rPr>
        <w:t>(2024)</w:t>
      </w:r>
      <w:r w:rsidR="00110C4A" w:rsidRPr="00B2190B">
        <w:rPr>
          <w:rStyle w:val="Hyperlink"/>
          <w:rFonts w:ascii="Times New Roman" w:eastAsia="Times New Roman" w:hAnsi="Times New Roman" w:cs="Times New Roman"/>
          <w:color w:val="000000" w:themeColor="text1"/>
          <w:kern w:val="0"/>
          <w:u w:val="none"/>
          <w:lang w:val="en-NZ"/>
          <w14:ligatures w14:val="none"/>
        </w:rPr>
        <w:fldChar w:fldCharType="end"/>
      </w:r>
      <w:r w:rsidRPr="00B2190B">
        <w:rPr>
          <w:rStyle w:val="Hyperlink"/>
          <w:rFonts w:ascii="Times New Roman" w:eastAsia="Times New Roman" w:hAnsi="Times New Roman" w:cs="Times New Roman"/>
          <w:color w:val="000000" w:themeColor="text1"/>
          <w:kern w:val="0"/>
          <w:u w:val="none"/>
          <w:lang w:val="en-NZ"/>
          <w14:ligatures w14:val="none"/>
        </w:rPr>
        <w:t xml:space="preserve"> </w:t>
      </w:r>
      <w:r w:rsidR="00D87DA9" w:rsidRPr="00B2190B">
        <w:rPr>
          <w:rStyle w:val="Hyperlink"/>
          <w:rFonts w:ascii="Times New Roman" w:eastAsia="Times New Roman" w:hAnsi="Times New Roman" w:cs="Times New Roman"/>
          <w:color w:val="000000" w:themeColor="text1"/>
          <w:kern w:val="0"/>
          <w:u w:val="none"/>
          <w:lang w:val="en-NZ"/>
          <w14:ligatures w14:val="none"/>
        </w:rPr>
        <w:t>also</w:t>
      </w:r>
      <w:r w:rsidRPr="00B2190B">
        <w:rPr>
          <w:rFonts w:ascii="Times New Roman" w:eastAsia="Times New Roman" w:hAnsi="Times New Roman" w:cs="Times New Roman"/>
          <w:color w:val="000000" w:themeColor="text1"/>
          <w:kern w:val="0"/>
          <w14:ligatures w14:val="none"/>
        </w:rPr>
        <w:t xml:space="preserve"> provide</w:t>
      </w:r>
      <w:r w:rsidR="00D87DA9" w:rsidRPr="00B2190B">
        <w:rPr>
          <w:rFonts w:ascii="Times New Roman" w:eastAsia="Times New Roman" w:hAnsi="Times New Roman" w:cs="Times New Roman"/>
          <w:color w:val="000000" w:themeColor="text1"/>
          <w:kern w:val="0"/>
          <w14:ligatures w14:val="none"/>
        </w:rPr>
        <w:t>s</w:t>
      </w:r>
      <w:r w:rsidRPr="00B2190B">
        <w:rPr>
          <w:rFonts w:ascii="Times New Roman" w:eastAsia="Times New Roman" w:hAnsi="Times New Roman" w:cs="Times New Roman"/>
          <w:color w:val="000000" w:themeColor="text1"/>
          <w:kern w:val="0"/>
          <w14:ligatures w14:val="none"/>
        </w:rPr>
        <w:t xml:space="preserve"> a rich framework for </w:t>
      </w:r>
      <w:r w:rsidR="00D87DA9" w:rsidRPr="00B2190B">
        <w:rPr>
          <w:rFonts w:ascii="Times New Roman" w:eastAsia="Times New Roman" w:hAnsi="Times New Roman" w:cs="Times New Roman"/>
          <w:color w:val="000000" w:themeColor="text1"/>
          <w:kern w:val="0"/>
          <w14:ligatures w14:val="none"/>
        </w:rPr>
        <w:t xml:space="preserve">illustrating </w:t>
      </w:r>
      <w:r w:rsidRPr="00B2190B">
        <w:rPr>
          <w:rFonts w:ascii="Times New Roman" w:eastAsia="Times New Roman" w:hAnsi="Times New Roman" w:cs="Times New Roman"/>
          <w:color w:val="000000" w:themeColor="text1"/>
          <w:kern w:val="0"/>
          <w14:ligatures w14:val="none"/>
        </w:rPr>
        <w:t>cue competition, cue strength, cue reliability, and cue availability in language processing</w:t>
      </w:r>
      <w:r w:rsidR="00F6024B" w:rsidRPr="00B2190B">
        <w:rPr>
          <w:rFonts w:ascii="Times New Roman" w:eastAsia="Times New Roman" w:hAnsi="Times New Roman" w:cs="Times New Roman"/>
          <w:color w:val="000000" w:themeColor="text1"/>
          <w:kern w:val="0"/>
          <w14:ligatures w14:val="none"/>
        </w:rPr>
        <w:t xml:space="preserve">, </w:t>
      </w:r>
      <w:r w:rsidR="00F6024B" w:rsidRPr="00B2190B">
        <w:rPr>
          <w:rFonts w:ascii="Times New Roman" w:hAnsi="Times New Roman" w:cs="Times New Roman"/>
          <w:color w:val="000000" w:themeColor="text1"/>
        </w:rPr>
        <w:t>while also demonstrating how the</w:t>
      </w:r>
      <w:r w:rsidR="00F6024B" w:rsidRPr="00B2190B">
        <w:rPr>
          <w:rStyle w:val="apple-converted-space"/>
          <w:rFonts w:ascii="Times New Roman" w:hAnsi="Times New Roman" w:cs="Times New Roman"/>
          <w:color w:val="000000" w:themeColor="text1"/>
        </w:rPr>
        <w:t> </w:t>
      </w:r>
      <w:r w:rsidR="00F6024B" w:rsidRPr="00B2190B">
        <w:rPr>
          <w:rStyle w:val="Strong"/>
          <w:rFonts w:ascii="Times New Roman" w:hAnsi="Times New Roman" w:cs="Times New Roman"/>
          <w:b w:val="0"/>
          <w:bCs w:val="0"/>
          <w:color w:val="000000" w:themeColor="text1"/>
        </w:rPr>
        <w:t>Competition Model</w:t>
      </w:r>
      <w:r w:rsidR="00F6024B" w:rsidRPr="00B2190B">
        <w:rPr>
          <w:rStyle w:val="apple-converted-space"/>
          <w:rFonts w:ascii="Times New Roman" w:hAnsi="Times New Roman" w:cs="Times New Roman"/>
          <w:color w:val="000000" w:themeColor="text1"/>
        </w:rPr>
        <w:t> </w:t>
      </w:r>
      <w:r w:rsidR="00F6024B" w:rsidRPr="00B2190B">
        <w:rPr>
          <w:rFonts w:ascii="Times New Roman" w:hAnsi="Times New Roman" w:cs="Times New Roman"/>
          <w:color w:val="000000" w:themeColor="text1"/>
        </w:rPr>
        <w:t>can be linked to mental model construction to account for</w:t>
      </w:r>
      <w:r w:rsidR="00F6024B" w:rsidRPr="00B2190B">
        <w:rPr>
          <w:rStyle w:val="apple-converted-space"/>
          <w:rFonts w:ascii="Times New Roman" w:hAnsi="Times New Roman" w:cs="Times New Roman"/>
          <w:color w:val="000000" w:themeColor="text1"/>
        </w:rPr>
        <w:t> </w:t>
      </w:r>
      <w:r w:rsidR="00F6024B" w:rsidRPr="00B2190B">
        <w:rPr>
          <w:rStyle w:val="Strong"/>
          <w:rFonts w:ascii="Times New Roman" w:hAnsi="Times New Roman" w:cs="Times New Roman"/>
          <w:b w:val="0"/>
          <w:bCs w:val="0"/>
          <w:color w:val="000000" w:themeColor="text1"/>
        </w:rPr>
        <w:t>linguistic relativity effects</w:t>
      </w:r>
      <w:r w:rsidR="009F3059" w:rsidRPr="00B2190B">
        <w:rPr>
          <w:rFonts w:ascii="Times New Roman" w:eastAsia="Times New Roman" w:hAnsi="Times New Roman" w:cs="Times New Roman"/>
          <w:color w:val="000000" w:themeColor="text1"/>
          <w:kern w:val="0"/>
          <w14:ligatures w14:val="none"/>
        </w:rPr>
        <w:t>.</w:t>
      </w:r>
      <w:r w:rsidRPr="00B2190B">
        <w:rPr>
          <w:rFonts w:ascii="Times New Roman" w:eastAsia="Times New Roman" w:hAnsi="Times New Roman" w:cs="Times New Roman"/>
          <w:color w:val="000000" w:themeColor="text1"/>
          <w:kern w:val="0"/>
          <w14:ligatures w14:val="none"/>
        </w:rPr>
        <w:t xml:space="preserve"> </w:t>
      </w:r>
      <w:r w:rsidR="0063663D" w:rsidRPr="00B2190B">
        <w:rPr>
          <w:rFonts w:ascii="Times New Roman" w:eastAsia="Times New Roman" w:hAnsi="Times New Roman" w:cs="Times New Roman"/>
          <w:color w:val="000000" w:themeColor="text1"/>
          <w:kern w:val="0"/>
          <w14:ligatures w14:val="none"/>
        </w:rPr>
        <w:t>Pitjantjatjara, an Indigenous Australian language, lacks specific comparative constructions</w:t>
      </w:r>
      <w:r w:rsidR="00F02ADE" w:rsidRPr="00B2190B">
        <w:rPr>
          <w:rFonts w:ascii="Times New Roman" w:eastAsia="Times New Roman" w:hAnsi="Times New Roman" w:cs="Times New Roman"/>
          <w:color w:val="000000" w:themeColor="text1"/>
          <w:kern w:val="0"/>
          <w14:ligatures w14:val="none"/>
        </w:rPr>
        <w:t xml:space="preserve"> and primarily uses conjoined comparatives (e.g., </w:t>
      </w:r>
      <w:r w:rsidR="00F02ADE" w:rsidRPr="00B2190B">
        <w:rPr>
          <w:rFonts w:ascii="Times New Roman" w:eastAsia="Times New Roman" w:hAnsi="Times New Roman" w:cs="Times New Roman"/>
          <w:i/>
          <w:iCs/>
          <w:color w:val="000000" w:themeColor="text1"/>
          <w:kern w:val="0"/>
          <w14:ligatures w14:val="none"/>
        </w:rPr>
        <w:t>X is tall. Y is short</w:t>
      </w:r>
      <w:r w:rsidR="00F02ADE" w:rsidRPr="00B2190B">
        <w:rPr>
          <w:rFonts w:ascii="Times New Roman" w:eastAsia="Times New Roman" w:hAnsi="Times New Roman" w:cs="Times New Roman"/>
          <w:color w:val="000000" w:themeColor="text1"/>
          <w:kern w:val="0"/>
          <w14:ligatures w14:val="none"/>
        </w:rPr>
        <w:t xml:space="preserve">.). Additionally, it </w:t>
      </w:r>
      <w:r w:rsidR="0063663D" w:rsidRPr="00B2190B">
        <w:rPr>
          <w:rFonts w:ascii="Times New Roman" w:eastAsia="Times New Roman" w:hAnsi="Times New Roman" w:cs="Times New Roman"/>
          <w:color w:val="000000" w:themeColor="text1"/>
          <w:kern w:val="0"/>
          <w14:ligatures w14:val="none"/>
        </w:rPr>
        <w:t>has a limited range of lexicalized numerals</w:t>
      </w:r>
      <w:r w:rsidR="008B1AD1" w:rsidRPr="00B2190B">
        <w:rPr>
          <w:rFonts w:ascii="Times New Roman" w:eastAsia="Times New Roman" w:hAnsi="Times New Roman" w:cs="Times New Roman"/>
          <w:color w:val="000000" w:themeColor="text1"/>
          <w:kern w:val="0"/>
          <w14:ligatures w14:val="none"/>
        </w:rPr>
        <w:t xml:space="preserve">. To test whether </w:t>
      </w:r>
      <w:r w:rsidR="00AB616E" w:rsidRPr="00B2190B">
        <w:rPr>
          <w:rFonts w:ascii="Times New Roman" w:eastAsia="Times New Roman" w:hAnsi="Times New Roman" w:cs="Times New Roman"/>
          <w:color w:val="000000" w:themeColor="text1"/>
          <w:kern w:val="0"/>
          <w14:ligatures w14:val="none"/>
        </w:rPr>
        <w:t xml:space="preserve">linguistic differences affect </w:t>
      </w:r>
      <w:r w:rsidR="0063663D" w:rsidRPr="00B2190B">
        <w:rPr>
          <w:rFonts w:ascii="Times New Roman" w:eastAsia="Times New Roman" w:hAnsi="Times New Roman" w:cs="Times New Roman"/>
          <w:color w:val="000000" w:themeColor="text1"/>
          <w:kern w:val="0"/>
          <w14:ligatures w14:val="none"/>
        </w:rPr>
        <w:t xml:space="preserve">magnitude </w:t>
      </w:r>
      <w:r w:rsidR="0063663D" w:rsidRPr="00B2190B">
        <w:rPr>
          <w:rFonts w:ascii="Times New Roman" w:eastAsia="Times New Roman" w:hAnsi="Times New Roman" w:cs="Times New Roman"/>
          <w:color w:val="000000" w:themeColor="text1"/>
          <w:kern w:val="0"/>
          <w14:ligatures w14:val="none"/>
        </w:rPr>
        <w:lastRenderedPageBreak/>
        <w:t>processing</w:t>
      </w:r>
      <w:r w:rsidR="00AB616E" w:rsidRPr="00B2190B">
        <w:rPr>
          <w:rFonts w:ascii="Times New Roman" w:eastAsia="Times New Roman" w:hAnsi="Times New Roman" w:cs="Times New Roman"/>
          <w:color w:val="000000" w:themeColor="text1"/>
          <w:kern w:val="0"/>
          <w14:ligatures w14:val="none"/>
        </w:rPr>
        <w:t xml:space="preserve">, Pitjantjatjara-English bilinguals </w:t>
      </w:r>
      <w:r w:rsidR="0063663D" w:rsidRPr="00B2190B">
        <w:rPr>
          <w:rFonts w:ascii="Times New Roman" w:eastAsia="Times New Roman" w:hAnsi="Times New Roman" w:cs="Times New Roman"/>
          <w:color w:val="000000" w:themeColor="text1"/>
          <w:kern w:val="0"/>
          <w14:ligatures w14:val="none"/>
        </w:rPr>
        <w:t>compar</w:t>
      </w:r>
      <w:r w:rsidR="00DE2E15" w:rsidRPr="00B2190B">
        <w:rPr>
          <w:rFonts w:ascii="Times New Roman" w:eastAsia="Times New Roman" w:hAnsi="Times New Roman" w:cs="Times New Roman"/>
          <w:color w:val="000000" w:themeColor="text1"/>
          <w:kern w:val="0"/>
          <w14:ligatures w14:val="none"/>
        </w:rPr>
        <w:t>ed</w:t>
      </w:r>
      <w:r w:rsidR="0063663D" w:rsidRPr="00B2190B">
        <w:rPr>
          <w:rFonts w:ascii="Times New Roman" w:eastAsia="Times New Roman" w:hAnsi="Times New Roman" w:cs="Times New Roman"/>
          <w:color w:val="000000" w:themeColor="text1"/>
          <w:kern w:val="0"/>
          <w14:ligatures w14:val="none"/>
        </w:rPr>
        <w:t xml:space="preserve"> quantities of dots (numerosity) and lengths of lines (extent)</w:t>
      </w:r>
      <w:r w:rsidR="00461483" w:rsidRPr="00B2190B">
        <w:rPr>
          <w:rFonts w:ascii="Times New Roman" w:eastAsia="Times New Roman" w:hAnsi="Times New Roman" w:cs="Times New Roman"/>
          <w:color w:val="000000" w:themeColor="text1"/>
          <w:kern w:val="0"/>
          <w14:ligatures w14:val="none"/>
        </w:rPr>
        <w:t xml:space="preserve">. </w:t>
      </w:r>
      <w:r w:rsidR="001B66B7" w:rsidRPr="00B2190B">
        <w:rPr>
          <w:rFonts w:ascii="Times New Roman" w:eastAsia="Times New Roman" w:hAnsi="Times New Roman" w:cs="Times New Roman"/>
          <w:color w:val="000000" w:themeColor="text1"/>
          <w:kern w:val="0"/>
          <w14:ligatures w14:val="none"/>
        </w:rPr>
        <w:t xml:space="preserve">Accuracy and reaction times measures were taken on the </w:t>
      </w:r>
      <w:r w:rsidR="00461483" w:rsidRPr="00B2190B">
        <w:rPr>
          <w:rFonts w:ascii="Times New Roman" w:eastAsia="Times New Roman" w:hAnsi="Times New Roman" w:cs="Times New Roman"/>
          <w:color w:val="000000" w:themeColor="text1"/>
          <w:kern w:val="0"/>
          <w14:ligatures w14:val="none"/>
        </w:rPr>
        <w:t>tasks completed</w:t>
      </w:r>
      <w:r w:rsidR="00DE2E15" w:rsidRPr="00B2190B">
        <w:rPr>
          <w:rFonts w:ascii="Times New Roman" w:eastAsia="Times New Roman" w:hAnsi="Times New Roman" w:cs="Times New Roman"/>
          <w:color w:val="000000" w:themeColor="text1"/>
          <w:kern w:val="0"/>
          <w14:ligatures w14:val="none"/>
        </w:rPr>
        <w:t xml:space="preserve"> in both languages on different days</w:t>
      </w:r>
      <w:r w:rsidR="0063663D" w:rsidRPr="00B2190B">
        <w:rPr>
          <w:rFonts w:ascii="Times New Roman" w:eastAsia="Times New Roman" w:hAnsi="Times New Roman" w:cs="Times New Roman"/>
          <w:color w:val="000000" w:themeColor="text1"/>
          <w:kern w:val="0"/>
          <w14:ligatures w14:val="none"/>
        </w:rPr>
        <w:t xml:space="preserve">. The results revealed no significant differences in numerosity comparisons across the two languages. However, in extent comparisons, participants showed lower accuracy in Pitjantjatjara, particularly as magnitudes increased and differences between items became smaller. These findings suggest that </w:t>
      </w:r>
      <w:r w:rsidR="002E3AD5" w:rsidRPr="00B2190B">
        <w:rPr>
          <w:rFonts w:ascii="Times New Roman" w:eastAsia="Times New Roman" w:hAnsi="Times New Roman" w:cs="Times New Roman"/>
          <w:color w:val="000000" w:themeColor="text1"/>
          <w:kern w:val="0"/>
          <w14:ligatures w14:val="none"/>
        </w:rPr>
        <w:t>linguistic structures influence cognitive processing through cue competition</w:t>
      </w:r>
      <w:r w:rsidR="0063663D" w:rsidRPr="00B2190B">
        <w:rPr>
          <w:rFonts w:ascii="Times New Roman" w:eastAsia="Times New Roman" w:hAnsi="Times New Roman" w:cs="Times New Roman"/>
          <w:color w:val="000000" w:themeColor="text1"/>
          <w:kern w:val="0"/>
          <w14:ligatures w14:val="none"/>
        </w:rPr>
        <w:t>.</w:t>
      </w:r>
      <w:r w:rsidR="00113866" w:rsidRPr="00B2190B">
        <w:rPr>
          <w:rFonts w:ascii="Times New Roman" w:eastAsia="Times New Roman" w:hAnsi="Times New Roman" w:cs="Times New Roman"/>
          <w:color w:val="000000" w:themeColor="text1"/>
          <w:kern w:val="0"/>
          <w14:ligatures w14:val="none"/>
        </w:rPr>
        <w:t xml:space="preserve"> </w:t>
      </w:r>
      <w:r w:rsidR="005905F2" w:rsidRPr="00B2190B">
        <w:rPr>
          <w:rFonts w:ascii="Times New Roman" w:eastAsia="Times New Roman" w:hAnsi="Times New Roman" w:cs="Times New Roman"/>
          <w:color w:val="000000" w:themeColor="text1"/>
          <w:kern w:val="0"/>
          <w14:ligatures w14:val="none"/>
        </w:rPr>
        <w:t>In the extent comparison task, Pitjantjatjara</w:t>
      </w:r>
      <w:r w:rsidR="00831171" w:rsidRPr="00B2190B">
        <w:rPr>
          <w:rFonts w:ascii="Times New Roman" w:eastAsia="Times New Roman" w:hAnsi="Times New Roman" w:cs="Times New Roman"/>
          <w:color w:val="000000" w:themeColor="text1"/>
          <w:kern w:val="0"/>
          <w14:ligatures w14:val="none"/>
        </w:rPr>
        <w:t>’</w:t>
      </w:r>
      <w:r w:rsidR="005905F2" w:rsidRPr="00B2190B">
        <w:rPr>
          <w:rFonts w:ascii="Times New Roman" w:eastAsia="Times New Roman" w:hAnsi="Times New Roman" w:cs="Times New Roman"/>
          <w:color w:val="000000" w:themeColor="text1"/>
          <w:kern w:val="0"/>
          <w14:ligatures w14:val="none"/>
        </w:rPr>
        <w:t xml:space="preserve">s conjoined comparatives offered less specific comparative cues than </w:t>
      </w:r>
      <w:r w:rsidR="00A458E8" w:rsidRPr="00B2190B">
        <w:rPr>
          <w:rFonts w:ascii="Times New Roman" w:eastAsia="Times New Roman" w:hAnsi="Times New Roman" w:cs="Times New Roman"/>
          <w:color w:val="000000" w:themeColor="text1"/>
          <w:kern w:val="0"/>
          <w14:ligatures w14:val="none"/>
        </w:rPr>
        <w:t>did the</w:t>
      </w:r>
      <w:r w:rsidR="005905F2" w:rsidRPr="00B2190B">
        <w:rPr>
          <w:rFonts w:ascii="Times New Roman" w:eastAsia="Times New Roman" w:hAnsi="Times New Roman" w:cs="Times New Roman"/>
          <w:color w:val="000000" w:themeColor="text1"/>
          <w:kern w:val="0"/>
          <w14:ligatures w14:val="none"/>
        </w:rPr>
        <w:t xml:space="preserve"> dedicated morpho-syntactic constructions</w:t>
      </w:r>
      <w:r w:rsidR="00A458E8" w:rsidRPr="00B2190B">
        <w:rPr>
          <w:rFonts w:ascii="Times New Roman" w:eastAsia="Times New Roman" w:hAnsi="Times New Roman" w:cs="Times New Roman"/>
          <w:color w:val="000000" w:themeColor="text1"/>
          <w:kern w:val="0"/>
          <w14:ligatures w14:val="none"/>
        </w:rPr>
        <w:t xml:space="preserve"> in English</w:t>
      </w:r>
      <w:r w:rsidR="00F6024B" w:rsidRPr="00B2190B">
        <w:rPr>
          <w:rFonts w:ascii="Times New Roman" w:eastAsia="Times New Roman" w:hAnsi="Times New Roman" w:cs="Times New Roman"/>
          <w:color w:val="000000" w:themeColor="text1"/>
          <w:kern w:val="0"/>
          <w14:ligatures w14:val="none"/>
        </w:rPr>
        <w:t xml:space="preserve"> (e.g., </w:t>
      </w:r>
      <w:r w:rsidR="00F6024B" w:rsidRPr="00B2190B">
        <w:rPr>
          <w:rFonts w:ascii="Times New Roman" w:eastAsia="Times New Roman" w:hAnsi="Times New Roman" w:cs="Times New Roman"/>
          <w:i/>
          <w:iCs/>
          <w:color w:val="000000" w:themeColor="text1"/>
          <w:kern w:val="0"/>
          <w14:ligatures w14:val="none"/>
        </w:rPr>
        <w:t>taller than)</w:t>
      </w:r>
      <w:r w:rsidR="005905F2" w:rsidRPr="00B2190B">
        <w:rPr>
          <w:rFonts w:ascii="Times New Roman" w:eastAsia="Times New Roman" w:hAnsi="Times New Roman" w:cs="Times New Roman"/>
          <w:color w:val="000000" w:themeColor="text1"/>
          <w:kern w:val="0"/>
          <w14:ligatures w14:val="none"/>
        </w:rPr>
        <w:t>. This created competition between the linguistic strategy (conjoined comparatives) and non-linguistic strategies (</w:t>
      </w:r>
      <w:r w:rsidR="008F1509" w:rsidRPr="00B2190B">
        <w:rPr>
          <w:rFonts w:ascii="Times New Roman" w:eastAsia="Times New Roman" w:hAnsi="Times New Roman" w:cs="Times New Roman"/>
          <w:color w:val="000000" w:themeColor="text1"/>
          <w:kern w:val="0"/>
          <w14:ligatures w14:val="none"/>
        </w:rPr>
        <w:t xml:space="preserve">e.g., </w:t>
      </w:r>
      <w:r w:rsidR="005905F2" w:rsidRPr="00B2190B">
        <w:rPr>
          <w:rFonts w:ascii="Times New Roman" w:eastAsia="Times New Roman" w:hAnsi="Times New Roman" w:cs="Times New Roman"/>
          <w:color w:val="000000" w:themeColor="text1"/>
          <w:kern w:val="0"/>
          <w14:ligatures w14:val="none"/>
        </w:rPr>
        <w:t xml:space="preserve">estimation) for </w:t>
      </w:r>
      <w:r w:rsidR="00BB064B" w:rsidRPr="00B2190B">
        <w:rPr>
          <w:rFonts w:ascii="Times New Roman" w:eastAsia="Times New Roman" w:hAnsi="Times New Roman" w:cs="Times New Roman"/>
          <w:color w:val="000000" w:themeColor="text1"/>
          <w:kern w:val="0"/>
          <w14:ligatures w14:val="none"/>
        </w:rPr>
        <w:t xml:space="preserve">solving </w:t>
      </w:r>
      <w:r w:rsidR="005905F2" w:rsidRPr="00B2190B">
        <w:rPr>
          <w:rFonts w:ascii="Times New Roman" w:eastAsia="Times New Roman" w:hAnsi="Times New Roman" w:cs="Times New Roman"/>
          <w:color w:val="000000" w:themeColor="text1"/>
          <w:kern w:val="0"/>
          <w14:ligatures w14:val="none"/>
        </w:rPr>
        <w:t xml:space="preserve">the task. The study found that accuracy decreased in Pitjantjatjara for more challenging comparisons, suggesting that the weaker linguistic cue (conjoined comparatives) struggled to compete effectively against other </w:t>
      </w:r>
      <w:r w:rsidR="00C87422" w:rsidRPr="00B2190B">
        <w:rPr>
          <w:rFonts w:ascii="Times New Roman" w:eastAsia="Times New Roman" w:hAnsi="Times New Roman" w:cs="Times New Roman"/>
          <w:color w:val="000000" w:themeColor="text1"/>
          <w:kern w:val="0"/>
          <w14:ligatures w14:val="none"/>
        </w:rPr>
        <w:t>cues</w:t>
      </w:r>
      <w:r w:rsidR="005905F2" w:rsidRPr="00B2190B">
        <w:rPr>
          <w:rFonts w:ascii="Times New Roman" w:eastAsia="Times New Roman" w:hAnsi="Times New Roman" w:cs="Times New Roman"/>
          <w:color w:val="000000" w:themeColor="text1"/>
          <w:kern w:val="0"/>
          <w14:ligatures w14:val="none"/>
        </w:rPr>
        <w:t xml:space="preserve">, resulting in less accurate judgments. </w:t>
      </w:r>
      <w:r w:rsidR="00FC712F" w:rsidRPr="00B2190B">
        <w:rPr>
          <w:rFonts w:ascii="Times New Roman" w:eastAsia="Times New Roman" w:hAnsi="Times New Roman" w:cs="Times New Roman"/>
          <w:color w:val="000000" w:themeColor="text1"/>
          <w:kern w:val="0"/>
          <w14:ligatures w14:val="none"/>
        </w:rPr>
        <w:t>In terms of cue strength, grammaticali</w:t>
      </w:r>
      <w:r w:rsidR="00195955" w:rsidRPr="00B2190B">
        <w:rPr>
          <w:rFonts w:ascii="Times New Roman" w:eastAsia="Times New Roman" w:hAnsi="Times New Roman" w:cs="Times New Roman"/>
          <w:color w:val="000000" w:themeColor="text1"/>
          <w:kern w:val="0"/>
          <w14:ligatures w14:val="none"/>
        </w:rPr>
        <w:t>z</w:t>
      </w:r>
      <w:r w:rsidR="00FC712F" w:rsidRPr="00B2190B">
        <w:rPr>
          <w:rFonts w:ascii="Times New Roman" w:eastAsia="Times New Roman" w:hAnsi="Times New Roman" w:cs="Times New Roman"/>
          <w:color w:val="000000" w:themeColor="text1"/>
          <w:kern w:val="0"/>
          <w14:ligatures w14:val="none"/>
        </w:rPr>
        <w:t>ed comparative constructions</w:t>
      </w:r>
      <w:r w:rsidR="0099797D" w:rsidRPr="00B2190B">
        <w:rPr>
          <w:rFonts w:ascii="Times New Roman" w:eastAsia="Times New Roman" w:hAnsi="Times New Roman" w:cs="Times New Roman"/>
          <w:color w:val="000000" w:themeColor="text1"/>
          <w:kern w:val="0"/>
          <w14:ligatures w14:val="none"/>
        </w:rPr>
        <w:t xml:space="preserve"> in English </w:t>
      </w:r>
      <w:r w:rsidR="00FC712F" w:rsidRPr="00B2190B">
        <w:rPr>
          <w:rFonts w:ascii="Times New Roman" w:eastAsia="Times New Roman" w:hAnsi="Times New Roman" w:cs="Times New Roman"/>
          <w:color w:val="000000" w:themeColor="text1"/>
          <w:kern w:val="0"/>
          <w14:ligatures w14:val="none"/>
        </w:rPr>
        <w:t>provided strong, explicit cues for making judgments about magnitude, enabling more accurate performance in extent comparison</w:t>
      </w:r>
      <w:r w:rsidR="001C32B5" w:rsidRPr="00B2190B">
        <w:rPr>
          <w:rFonts w:ascii="Times New Roman" w:eastAsia="Times New Roman" w:hAnsi="Times New Roman" w:cs="Times New Roman"/>
          <w:color w:val="000000" w:themeColor="text1"/>
          <w:kern w:val="0"/>
          <w14:ligatures w14:val="none"/>
        </w:rPr>
        <w:t>s</w:t>
      </w:r>
      <w:r w:rsidR="00FC712F" w:rsidRPr="00B2190B">
        <w:rPr>
          <w:rFonts w:ascii="Times New Roman" w:eastAsia="Times New Roman" w:hAnsi="Times New Roman" w:cs="Times New Roman"/>
          <w:color w:val="000000" w:themeColor="text1"/>
          <w:kern w:val="0"/>
          <w14:ligatures w14:val="none"/>
        </w:rPr>
        <w:t>. Conversely, Pitjantjatjara</w:t>
      </w:r>
      <w:r w:rsidR="00831171" w:rsidRPr="00B2190B">
        <w:rPr>
          <w:rFonts w:ascii="Times New Roman" w:eastAsia="Times New Roman" w:hAnsi="Times New Roman" w:cs="Times New Roman"/>
          <w:color w:val="000000" w:themeColor="text1"/>
          <w:kern w:val="0"/>
          <w14:ligatures w14:val="none"/>
        </w:rPr>
        <w:t>’</w:t>
      </w:r>
      <w:r w:rsidR="00FC712F" w:rsidRPr="00B2190B">
        <w:rPr>
          <w:rFonts w:ascii="Times New Roman" w:eastAsia="Times New Roman" w:hAnsi="Times New Roman" w:cs="Times New Roman"/>
          <w:color w:val="000000" w:themeColor="text1"/>
          <w:kern w:val="0"/>
          <w14:ligatures w14:val="none"/>
        </w:rPr>
        <w:t xml:space="preserve">s implicit conjoined comparatives </w:t>
      </w:r>
      <w:r w:rsidR="001C32B5" w:rsidRPr="00B2190B">
        <w:rPr>
          <w:rFonts w:ascii="Times New Roman" w:eastAsia="Times New Roman" w:hAnsi="Times New Roman" w:cs="Times New Roman"/>
          <w:color w:val="000000" w:themeColor="text1"/>
          <w:kern w:val="0"/>
          <w14:ligatures w14:val="none"/>
        </w:rPr>
        <w:t>presented</w:t>
      </w:r>
      <w:r w:rsidR="00FC712F" w:rsidRPr="00B2190B">
        <w:rPr>
          <w:rFonts w:ascii="Times New Roman" w:eastAsia="Times New Roman" w:hAnsi="Times New Roman" w:cs="Times New Roman"/>
          <w:color w:val="000000" w:themeColor="text1"/>
          <w:kern w:val="0"/>
          <w14:ligatures w14:val="none"/>
        </w:rPr>
        <w:t xml:space="preserve"> weaker cues, as they rely heavily on contextual interpretation rather than explicit linguistic mark</w:t>
      </w:r>
      <w:r w:rsidR="001C32B5" w:rsidRPr="00B2190B">
        <w:rPr>
          <w:rFonts w:ascii="Times New Roman" w:eastAsia="Times New Roman" w:hAnsi="Times New Roman" w:cs="Times New Roman"/>
          <w:color w:val="000000" w:themeColor="text1"/>
          <w:kern w:val="0"/>
          <w14:ligatures w14:val="none"/>
        </w:rPr>
        <w:t>ing</w:t>
      </w:r>
      <w:r w:rsidR="00FC712F" w:rsidRPr="00B2190B">
        <w:rPr>
          <w:rFonts w:ascii="Times New Roman" w:eastAsia="Times New Roman" w:hAnsi="Times New Roman" w:cs="Times New Roman"/>
          <w:color w:val="000000" w:themeColor="text1"/>
          <w:kern w:val="0"/>
          <w14:ligatures w14:val="none"/>
        </w:rPr>
        <w:t xml:space="preserve">. This difference in cue strength likely underpinned the observed disparity in task accuracy between the two languages. </w:t>
      </w:r>
      <w:r w:rsidR="00113866" w:rsidRPr="00B2190B">
        <w:rPr>
          <w:rFonts w:ascii="Times New Roman" w:eastAsia="Times New Roman" w:hAnsi="Times New Roman" w:cs="Times New Roman"/>
          <w:color w:val="000000" w:themeColor="text1"/>
          <w:kern w:val="0"/>
          <w14:ligatures w14:val="none"/>
        </w:rPr>
        <w:t xml:space="preserve">Regarding </w:t>
      </w:r>
      <w:r w:rsidR="00FC712F" w:rsidRPr="00B2190B">
        <w:rPr>
          <w:rFonts w:ascii="Times New Roman" w:eastAsia="Times New Roman" w:hAnsi="Times New Roman" w:cs="Times New Roman"/>
          <w:color w:val="000000" w:themeColor="text1"/>
          <w:kern w:val="0"/>
          <w14:ligatures w14:val="none"/>
        </w:rPr>
        <w:t xml:space="preserve">cue </w:t>
      </w:r>
      <w:r w:rsidR="00113866" w:rsidRPr="00B2190B">
        <w:rPr>
          <w:rFonts w:ascii="Times New Roman" w:eastAsia="Times New Roman" w:hAnsi="Times New Roman" w:cs="Times New Roman"/>
          <w:color w:val="000000" w:themeColor="text1"/>
          <w:kern w:val="0"/>
          <w14:ligatures w14:val="none"/>
        </w:rPr>
        <w:t>reliability, th</w:t>
      </w:r>
      <w:r w:rsidR="00547FD3" w:rsidRPr="00B2190B">
        <w:rPr>
          <w:rFonts w:ascii="Times New Roman" w:eastAsia="Times New Roman" w:hAnsi="Times New Roman" w:cs="Times New Roman"/>
          <w:color w:val="000000" w:themeColor="text1"/>
          <w:kern w:val="0"/>
          <w14:ligatures w14:val="none"/>
        </w:rPr>
        <w:t xml:space="preserve">e comparative structures in English </w:t>
      </w:r>
      <w:r w:rsidR="006D0009" w:rsidRPr="00B2190B">
        <w:rPr>
          <w:rFonts w:ascii="Times New Roman" w:eastAsia="Times New Roman" w:hAnsi="Times New Roman" w:cs="Times New Roman"/>
          <w:color w:val="000000" w:themeColor="text1"/>
          <w:kern w:val="0"/>
          <w14:ligatures w14:val="none"/>
        </w:rPr>
        <w:t xml:space="preserve">showed increased reliability </w:t>
      </w:r>
      <w:r w:rsidR="00547FD3" w:rsidRPr="00B2190B">
        <w:rPr>
          <w:rFonts w:ascii="Times New Roman" w:eastAsia="Times New Roman" w:hAnsi="Times New Roman" w:cs="Times New Roman"/>
          <w:color w:val="000000" w:themeColor="text1"/>
          <w:kern w:val="0"/>
          <w14:ligatures w14:val="none"/>
        </w:rPr>
        <w:t xml:space="preserve">for extent comparisons because they clearly </w:t>
      </w:r>
      <w:r w:rsidR="009D44F6" w:rsidRPr="00B2190B">
        <w:rPr>
          <w:rFonts w:ascii="Times New Roman" w:eastAsia="Times New Roman" w:hAnsi="Times New Roman" w:cs="Times New Roman"/>
          <w:color w:val="000000" w:themeColor="text1"/>
          <w:kern w:val="0"/>
          <w14:ligatures w14:val="none"/>
        </w:rPr>
        <w:t>outlined</w:t>
      </w:r>
      <w:r w:rsidR="006D0009" w:rsidRPr="00B2190B">
        <w:rPr>
          <w:rFonts w:ascii="Times New Roman" w:eastAsia="Times New Roman" w:hAnsi="Times New Roman" w:cs="Times New Roman"/>
          <w:color w:val="000000" w:themeColor="text1"/>
          <w:kern w:val="0"/>
          <w14:ligatures w14:val="none"/>
        </w:rPr>
        <w:t xml:space="preserve"> </w:t>
      </w:r>
      <w:r w:rsidR="00547FD3" w:rsidRPr="00B2190B">
        <w:rPr>
          <w:rFonts w:ascii="Times New Roman" w:eastAsia="Times New Roman" w:hAnsi="Times New Roman" w:cs="Times New Roman"/>
          <w:color w:val="000000" w:themeColor="text1"/>
          <w:kern w:val="0"/>
          <w14:ligatures w14:val="none"/>
        </w:rPr>
        <w:t>the domain of comparison. In contrast, Pitjantjatjara</w:t>
      </w:r>
      <w:r w:rsidR="00831171" w:rsidRPr="00B2190B">
        <w:rPr>
          <w:rFonts w:ascii="Times New Roman" w:eastAsia="Times New Roman" w:hAnsi="Times New Roman" w:cs="Times New Roman"/>
          <w:color w:val="000000" w:themeColor="text1"/>
          <w:kern w:val="0"/>
          <w14:ligatures w14:val="none"/>
        </w:rPr>
        <w:t>’</w:t>
      </w:r>
      <w:r w:rsidR="00547FD3" w:rsidRPr="00B2190B">
        <w:rPr>
          <w:rFonts w:ascii="Times New Roman" w:eastAsia="Times New Roman" w:hAnsi="Times New Roman" w:cs="Times New Roman"/>
          <w:color w:val="000000" w:themeColor="text1"/>
          <w:kern w:val="0"/>
          <w14:ligatures w14:val="none"/>
        </w:rPr>
        <w:t>s conjoined comparatives required participants to infer the comparison domain</w:t>
      </w:r>
      <w:r w:rsidR="008F4174" w:rsidRPr="00B2190B">
        <w:rPr>
          <w:rFonts w:ascii="Times New Roman" w:eastAsia="Times New Roman" w:hAnsi="Times New Roman" w:cs="Times New Roman"/>
          <w:color w:val="000000" w:themeColor="text1"/>
          <w:kern w:val="0"/>
          <w14:ligatures w14:val="none"/>
        </w:rPr>
        <w:t xml:space="preserve">, which </w:t>
      </w:r>
      <w:r w:rsidR="00547FD3" w:rsidRPr="00B2190B">
        <w:rPr>
          <w:rFonts w:ascii="Times New Roman" w:eastAsia="Times New Roman" w:hAnsi="Times New Roman" w:cs="Times New Roman"/>
          <w:color w:val="000000" w:themeColor="text1"/>
          <w:kern w:val="0"/>
          <w14:ligatures w14:val="none"/>
        </w:rPr>
        <w:t>introduc</w:t>
      </w:r>
      <w:r w:rsidR="008F4174" w:rsidRPr="00B2190B">
        <w:rPr>
          <w:rFonts w:ascii="Times New Roman" w:eastAsia="Times New Roman" w:hAnsi="Times New Roman" w:cs="Times New Roman"/>
          <w:color w:val="000000" w:themeColor="text1"/>
          <w:kern w:val="0"/>
          <w14:ligatures w14:val="none"/>
        </w:rPr>
        <w:t>e</w:t>
      </w:r>
      <w:r w:rsidR="009432C2" w:rsidRPr="00B2190B">
        <w:rPr>
          <w:rFonts w:ascii="Times New Roman" w:eastAsia="Times New Roman" w:hAnsi="Times New Roman" w:cs="Times New Roman"/>
          <w:color w:val="000000" w:themeColor="text1"/>
          <w:kern w:val="0"/>
          <w14:ligatures w14:val="none"/>
        </w:rPr>
        <w:t>d</w:t>
      </w:r>
      <w:r w:rsidR="00547FD3" w:rsidRPr="00B2190B">
        <w:rPr>
          <w:rFonts w:ascii="Times New Roman" w:eastAsia="Times New Roman" w:hAnsi="Times New Roman" w:cs="Times New Roman"/>
          <w:color w:val="000000" w:themeColor="text1"/>
          <w:kern w:val="0"/>
          <w14:ligatures w14:val="none"/>
        </w:rPr>
        <w:t xml:space="preserve"> ambiguity and reduc</w:t>
      </w:r>
      <w:r w:rsidR="008F4174" w:rsidRPr="00B2190B">
        <w:rPr>
          <w:rFonts w:ascii="Times New Roman" w:eastAsia="Times New Roman" w:hAnsi="Times New Roman" w:cs="Times New Roman"/>
          <w:color w:val="000000" w:themeColor="text1"/>
          <w:kern w:val="0"/>
          <w14:ligatures w14:val="none"/>
        </w:rPr>
        <w:t>e</w:t>
      </w:r>
      <w:r w:rsidR="009432C2" w:rsidRPr="00B2190B">
        <w:rPr>
          <w:rFonts w:ascii="Times New Roman" w:eastAsia="Times New Roman" w:hAnsi="Times New Roman" w:cs="Times New Roman"/>
          <w:color w:val="000000" w:themeColor="text1"/>
          <w:kern w:val="0"/>
          <w14:ligatures w14:val="none"/>
        </w:rPr>
        <w:t>d</w:t>
      </w:r>
      <w:r w:rsidR="00547FD3" w:rsidRPr="00B2190B">
        <w:rPr>
          <w:rFonts w:ascii="Times New Roman" w:eastAsia="Times New Roman" w:hAnsi="Times New Roman" w:cs="Times New Roman"/>
          <w:color w:val="000000" w:themeColor="text1"/>
          <w:kern w:val="0"/>
          <w14:ligatures w14:val="none"/>
        </w:rPr>
        <w:t xml:space="preserve"> reliability, especially as task complexity increase</w:t>
      </w:r>
      <w:r w:rsidR="009432C2" w:rsidRPr="00B2190B">
        <w:rPr>
          <w:rFonts w:ascii="Times New Roman" w:eastAsia="Times New Roman" w:hAnsi="Times New Roman" w:cs="Times New Roman"/>
          <w:color w:val="000000" w:themeColor="text1"/>
          <w:kern w:val="0"/>
          <w14:ligatures w14:val="none"/>
        </w:rPr>
        <w:t>d</w:t>
      </w:r>
      <w:r w:rsidR="00547FD3" w:rsidRPr="00B2190B">
        <w:rPr>
          <w:rFonts w:ascii="Times New Roman" w:eastAsia="Times New Roman" w:hAnsi="Times New Roman" w:cs="Times New Roman"/>
          <w:color w:val="000000" w:themeColor="text1"/>
          <w:kern w:val="0"/>
          <w14:ligatures w14:val="none"/>
        </w:rPr>
        <w:t xml:space="preserve">. This </w:t>
      </w:r>
      <w:r w:rsidR="00E12DCD" w:rsidRPr="00B2190B">
        <w:rPr>
          <w:rFonts w:ascii="Times New Roman" w:eastAsia="Times New Roman" w:hAnsi="Times New Roman" w:cs="Times New Roman"/>
          <w:color w:val="000000" w:themeColor="text1"/>
          <w:kern w:val="0"/>
          <w14:ligatures w14:val="none"/>
        </w:rPr>
        <w:t xml:space="preserve">interpretation </w:t>
      </w:r>
      <w:r w:rsidR="00547FD3" w:rsidRPr="00B2190B">
        <w:rPr>
          <w:rFonts w:ascii="Times New Roman" w:eastAsia="Times New Roman" w:hAnsi="Times New Roman" w:cs="Times New Roman"/>
          <w:color w:val="000000" w:themeColor="text1"/>
          <w:kern w:val="0"/>
          <w14:ligatures w14:val="none"/>
        </w:rPr>
        <w:t>aligns with the finding that accuracy in Pitjantjatjara decreased as the magnitude differences narrowed.</w:t>
      </w:r>
      <w:r w:rsidR="00AB44A7" w:rsidRPr="00B2190B">
        <w:rPr>
          <w:rFonts w:ascii="Times New Roman" w:eastAsia="Times New Roman" w:hAnsi="Times New Roman" w:cs="Times New Roman"/>
          <w:color w:val="000000" w:themeColor="text1"/>
          <w:kern w:val="0"/>
          <w14:ligatures w14:val="none"/>
        </w:rPr>
        <w:t xml:space="preserve"> </w:t>
      </w:r>
      <w:r w:rsidR="00914DEE" w:rsidRPr="00B2190B">
        <w:rPr>
          <w:rFonts w:ascii="Times New Roman" w:eastAsia="Times New Roman" w:hAnsi="Times New Roman" w:cs="Times New Roman"/>
          <w:color w:val="000000" w:themeColor="text1"/>
          <w:kern w:val="0"/>
          <w14:ligatures w14:val="none"/>
        </w:rPr>
        <w:t xml:space="preserve">In terms of availability, </w:t>
      </w:r>
      <w:r w:rsidR="00AB44A7" w:rsidRPr="00B2190B">
        <w:rPr>
          <w:rFonts w:ascii="Times New Roman" w:eastAsia="Times New Roman" w:hAnsi="Times New Roman" w:cs="Times New Roman"/>
          <w:color w:val="000000" w:themeColor="text1"/>
          <w:kern w:val="0"/>
          <w14:ligatures w14:val="none"/>
        </w:rPr>
        <w:t xml:space="preserve">English speakers are frequently exposed to and rely on dedicated comparative constructions, making these cues highly available. In contrast, Pitjantjatjara speakers use conjoined comparatives, which </w:t>
      </w:r>
      <w:r w:rsidR="006B5FAD" w:rsidRPr="00B2190B">
        <w:rPr>
          <w:rFonts w:ascii="Times New Roman" w:eastAsia="Times New Roman" w:hAnsi="Times New Roman" w:cs="Times New Roman"/>
          <w:color w:val="000000" w:themeColor="text1"/>
          <w:kern w:val="0"/>
          <w14:ligatures w14:val="none"/>
        </w:rPr>
        <w:t>is</w:t>
      </w:r>
      <w:r w:rsidR="00B52E3F" w:rsidRPr="00B2190B">
        <w:rPr>
          <w:rFonts w:ascii="Times New Roman" w:eastAsia="Times New Roman" w:hAnsi="Times New Roman" w:cs="Times New Roman"/>
          <w:color w:val="000000" w:themeColor="text1"/>
          <w:kern w:val="0"/>
          <w14:ligatures w14:val="none"/>
        </w:rPr>
        <w:t xml:space="preserve"> a cue</w:t>
      </w:r>
      <w:r w:rsidR="006B5FAD" w:rsidRPr="00B2190B">
        <w:rPr>
          <w:rFonts w:ascii="Times New Roman" w:eastAsia="Times New Roman" w:hAnsi="Times New Roman" w:cs="Times New Roman"/>
          <w:color w:val="000000" w:themeColor="text1"/>
          <w:kern w:val="0"/>
          <w14:ligatures w14:val="none"/>
        </w:rPr>
        <w:t xml:space="preserve"> </w:t>
      </w:r>
      <w:r w:rsidR="00700B18" w:rsidRPr="00B2190B">
        <w:rPr>
          <w:rFonts w:ascii="Times New Roman" w:eastAsia="Times New Roman" w:hAnsi="Times New Roman" w:cs="Times New Roman"/>
          <w:color w:val="000000" w:themeColor="text1"/>
          <w:kern w:val="0"/>
          <w14:ligatures w14:val="none"/>
        </w:rPr>
        <w:t>available in their L1, but its implicit nature may hinder its utility in precise magnitude tasks.</w:t>
      </w:r>
      <w:r w:rsidR="00AB44A7" w:rsidRPr="00B2190B">
        <w:rPr>
          <w:rFonts w:ascii="Times New Roman" w:eastAsia="Times New Roman" w:hAnsi="Times New Roman" w:cs="Times New Roman"/>
          <w:color w:val="000000" w:themeColor="text1"/>
          <w:kern w:val="0"/>
          <w14:ligatures w14:val="none"/>
        </w:rPr>
        <w:t xml:space="preserve"> </w:t>
      </w:r>
      <w:r w:rsidR="000F05E9" w:rsidRPr="00B2190B">
        <w:rPr>
          <w:rFonts w:ascii="Times New Roman" w:eastAsia="Times New Roman" w:hAnsi="Times New Roman" w:cs="Times New Roman"/>
          <w:color w:val="000000" w:themeColor="text1"/>
          <w:kern w:val="0"/>
          <w14:ligatures w14:val="none"/>
        </w:rPr>
        <w:t xml:space="preserve">For bilingual participants, the English comparatives likely became </w:t>
      </w:r>
      <w:r w:rsidR="007066DF" w:rsidRPr="00B2190B">
        <w:rPr>
          <w:rFonts w:ascii="Times New Roman" w:eastAsia="Times New Roman" w:hAnsi="Times New Roman" w:cs="Times New Roman"/>
          <w:color w:val="000000" w:themeColor="text1"/>
          <w:kern w:val="0"/>
          <w14:ligatures w14:val="none"/>
        </w:rPr>
        <w:t xml:space="preserve">a </w:t>
      </w:r>
      <w:r w:rsidR="000F05E9" w:rsidRPr="00B2190B">
        <w:rPr>
          <w:rFonts w:ascii="Times New Roman" w:eastAsia="Times New Roman" w:hAnsi="Times New Roman" w:cs="Times New Roman"/>
          <w:color w:val="000000" w:themeColor="text1"/>
          <w:kern w:val="0"/>
          <w14:ligatures w14:val="none"/>
        </w:rPr>
        <w:t>more dominant</w:t>
      </w:r>
      <w:r w:rsidR="007066DF" w:rsidRPr="00B2190B">
        <w:rPr>
          <w:rFonts w:ascii="Times New Roman" w:eastAsia="Times New Roman" w:hAnsi="Times New Roman" w:cs="Times New Roman"/>
          <w:color w:val="000000" w:themeColor="text1"/>
          <w:kern w:val="0"/>
          <w14:ligatures w14:val="none"/>
        </w:rPr>
        <w:t xml:space="preserve"> cue</w:t>
      </w:r>
      <w:r w:rsidR="000F05E9" w:rsidRPr="00B2190B">
        <w:rPr>
          <w:rFonts w:ascii="Times New Roman" w:eastAsia="Times New Roman" w:hAnsi="Times New Roman" w:cs="Times New Roman"/>
          <w:color w:val="000000" w:themeColor="text1"/>
          <w:kern w:val="0"/>
          <w14:ligatures w14:val="none"/>
        </w:rPr>
        <w:t xml:space="preserve">, </w:t>
      </w:r>
      <w:r w:rsidR="00907048" w:rsidRPr="00B2190B">
        <w:rPr>
          <w:rFonts w:ascii="Times New Roman" w:eastAsia="Times New Roman" w:hAnsi="Times New Roman" w:cs="Times New Roman"/>
          <w:color w:val="000000" w:themeColor="text1"/>
          <w:kern w:val="0"/>
          <w14:ligatures w14:val="none"/>
        </w:rPr>
        <w:t>facilitating</w:t>
      </w:r>
      <w:r w:rsidR="000F05E9" w:rsidRPr="00B2190B">
        <w:rPr>
          <w:rFonts w:ascii="Times New Roman" w:eastAsia="Times New Roman" w:hAnsi="Times New Roman" w:cs="Times New Roman"/>
          <w:color w:val="000000" w:themeColor="text1"/>
          <w:kern w:val="0"/>
          <w14:ligatures w14:val="none"/>
        </w:rPr>
        <w:t xml:space="preserve"> </w:t>
      </w:r>
      <w:r w:rsidR="007066DF" w:rsidRPr="00B2190B">
        <w:rPr>
          <w:rFonts w:ascii="Times New Roman" w:eastAsia="Times New Roman" w:hAnsi="Times New Roman" w:cs="Times New Roman"/>
          <w:color w:val="000000" w:themeColor="text1"/>
          <w:kern w:val="0"/>
          <w14:ligatures w14:val="none"/>
        </w:rPr>
        <w:t xml:space="preserve">L2 </w:t>
      </w:r>
      <w:r w:rsidR="000F05E9" w:rsidRPr="00B2190B">
        <w:rPr>
          <w:rFonts w:ascii="Times New Roman" w:eastAsia="Times New Roman" w:hAnsi="Times New Roman" w:cs="Times New Roman"/>
          <w:color w:val="000000" w:themeColor="text1"/>
          <w:kern w:val="0"/>
          <w14:ligatures w14:val="none"/>
        </w:rPr>
        <w:t>performance</w:t>
      </w:r>
      <w:r w:rsidR="007066DF" w:rsidRPr="00B2190B">
        <w:rPr>
          <w:rFonts w:ascii="Times New Roman" w:eastAsia="Times New Roman" w:hAnsi="Times New Roman" w:cs="Times New Roman"/>
          <w:color w:val="000000" w:themeColor="text1"/>
          <w:kern w:val="0"/>
          <w14:ligatures w14:val="none"/>
        </w:rPr>
        <w:t>.</w:t>
      </w:r>
      <w:r w:rsidR="00D140A6" w:rsidRPr="00B2190B">
        <w:rPr>
          <w:rFonts w:ascii="Times New Roman" w:eastAsia="Times New Roman" w:hAnsi="Times New Roman" w:cs="Times New Roman"/>
          <w:color w:val="000000" w:themeColor="text1"/>
          <w:kern w:val="0"/>
          <w14:ligatures w14:val="none"/>
        </w:rPr>
        <w:t xml:space="preserve"> </w:t>
      </w:r>
      <w:r w:rsidR="00D140A6" w:rsidRPr="00B2190B">
        <w:rPr>
          <w:rFonts w:ascii="Times New Roman" w:eastAsia="Times New Roman" w:hAnsi="Times New Roman" w:cs="Times New Roman"/>
          <w:color w:val="0070C0"/>
          <w:kern w:val="0"/>
          <w14:ligatures w14:val="none"/>
        </w:rPr>
        <w:t>Greenacre et al. (2024) closely aligns with the Competition Model’s core mechanisms, particularly cue competition, cue strength, and cue availability. This study demonstrates how grammatical structures interact with perceptual judgments in bilingual speakers, integrating embodied simulation with linguistic cue-based processing. For critical complementary insights, it can be beneficial for future research to explore how perceptual effects relate to cue dynamics in various other bilingual perceptual domains such as colour (e.g., Malik-</w:t>
      </w:r>
      <w:proofErr w:type="spellStart"/>
      <w:r w:rsidR="00D140A6" w:rsidRPr="00B2190B">
        <w:rPr>
          <w:rFonts w:ascii="Times New Roman" w:eastAsia="Times New Roman" w:hAnsi="Times New Roman" w:cs="Times New Roman"/>
          <w:color w:val="0070C0"/>
          <w:kern w:val="0"/>
          <w14:ligatures w14:val="none"/>
        </w:rPr>
        <w:t>Moraleda</w:t>
      </w:r>
      <w:proofErr w:type="spellEnd"/>
      <w:r w:rsidR="00D140A6" w:rsidRPr="00B2190B">
        <w:rPr>
          <w:rFonts w:ascii="Times New Roman" w:eastAsia="Times New Roman" w:hAnsi="Times New Roman" w:cs="Times New Roman"/>
          <w:color w:val="0070C0"/>
          <w:kern w:val="0"/>
          <w14:ligatures w14:val="none"/>
        </w:rPr>
        <w:t xml:space="preserve"> et al. 2022) or olfaction (e.g., </w:t>
      </w:r>
      <w:proofErr w:type="spellStart"/>
      <w:r w:rsidR="00D140A6" w:rsidRPr="00B2190B">
        <w:rPr>
          <w:rFonts w:ascii="Times New Roman" w:eastAsia="Times New Roman" w:hAnsi="Times New Roman" w:cs="Times New Roman"/>
          <w:color w:val="0070C0"/>
          <w:kern w:val="0"/>
          <w14:ligatures w14:val="none"/>
        </w:rPr>
        <w:t>Jończyk</w:t>
      </w:r>
      <w:proofErr w:type="spellEnd"/>
      <w:r w:rsidR="00D140A6" w:rsidRPr="00B2190B">
        <w:rPr>
          <w:rFonts w:ascii="Times New Roman" w:eastAsia="Times New Roman" w:hAnsi="Times New Roman" w:cs="Times New Roman"/>
          <w:color w:val="0070C0"/>
          <w:kern w:val="0"/>
          <w14:ligatures w14:val="none"/>
        </w:rPr>
        <w:t>, 2016)</w:t>
      </w:r>
    </w:p>
    <w:p w14:paraId="6F37614A" w14:textId="77777777" w:rsidR="00A50641" w:rsidRPr="00B2190B" w:rsidRDefault="00A50641" w:rsidP="009503E5">
      <w:pPr>
        <w:tabs>
          <w:tab w:val="left" w:pos="2734"/>
        </w:tabs>
        <w:ind w:firstLine="0"/>
        <w:rPr>
          <w:rFonts w:ascii="Times New Roman" w:eastAsia="Times New Roman" w:hAnsi="Times New Roman" w:cs="Times New Roman"/>
          <w:color w:val="0E23CF"/>
          <w:kern w:val="0"/>
          <w14:ligatures w14:val="none"/>
        </w:rPr>
      </w:pPr>
    </w:p>
    <w:p w14:paraId="17959CE6" w14:textId="2196C1D4" w:rsidR="00980E48" w:rsidRPr="00B2190B" w:rsidRDefault="0074381C" w:rsidP="009503E5">
      <w:pPr>
        <w:tabs>
          <w:tab w:val="left" w:pos="2734"/>
        </w:tabs>
        <w:ind w:firstLine="0"/>
        <w:rPr>
          <w:rFonts w:ascii="Times New Roman" w:eastAsia="Times New Roman" w:hAnsi="Times New Roman" w:cs="Times New Roman"/>
          <w:color w:val="0070C0"/>
          <w:kern w:val="0"/>
          <w14:ligatures w14:val="none"/>
        </w:rPr>
      </w:pPr>
      <w:r w:rsidRPr="00B2190B">
        <w:rPr>
          <w:rFonts w:ascii="Times New Roman" w:eastAsia="Times New Roman" w:hAnsi="Times New Roman" w:cs="Times New Roman"/>
          <w:color w:val="0070C0"/>
          <w:kern w:val="0"/>
          <w14:ligatures w14:val="none"/>
        </w:rPr>
        <w:t>To sum up the collective role of the key concepts within the context of L2 acquisition, cue strength reflects the overall influence a cue exerts on processing</w:t>
      </w:r>
      <w:r w:rsidR="00A55E50" w:rsidRPr="00B2190B">
        <w:rPr>
          <w:rFonts w:ascii="Times New Roman" w:eastAsia="Times New Roman" w:hAnsi="Times New Roman" w:cs="Times New Roman"/>
          <w:color w:val="0070C0"/>
          <w:kern w:val="0"/>
          <w14:ligatures w14:val="none"/>
        </w:rPr>
        <w:t xml:space="preserve"> and</w:t>
      </w:r>
      <w:r w:rsidRPr="00B2190B">
        <w:rPr>
          <w:rFonts w:ascii="Times New Roman" w:eastAsia="Times New Roman" w:hAnsi="Times New Roman" w:cs="Times New Roman"/>
          <w:color w:val="0070C0"/>
          <w:kern w:val="0"/>
          <w14:ligatures w14:val="none"/>
        </w:rPr>
        <w:t xml:space="preserve"> emerg</w:t>
      </w:r>
      <w:r w:rsidR="00A55E50" w:rsidRPr="00B2190B">
        <w:rPr>
          <w:rFonts w:ascii="Times New Roman" w:eastAsia="Times New Roman" w:hAnsi="Times New Roman" w:cs="Times New Roman"/>
          <w:color w:val="0070C0"/>
          <w:kern w:val="0"/>
          <w14:ligatures w14:val="none"/>
        </w:rPr>
        <w:t>es</w:t>
      </w:r>
      <w:r w:rsidRPr="00B2190B">
        <w:rPr>
          <w:rFonts w:ascii="Times New Roman" w:eastAsia="Times New Roman" w:hAnsi="Times New Roman" w:cs="Times New Roman"/>
          <w:color w:val="0070C0"/>
          <w:kern w:val="0"/>
          <w14:ligatures w14:val="none"/>
        </w:rPr>
        <w:t xml:space="preserve"> as a function of both </w:t>
      </w:r>
      <w:r w:rsidR="00A55E50" w:rsidRPr="00B2190B">
        <w:rPr>
          <w:rFonts w:ascii="Times New Roman" w:eastAsia="Times New Roman" w:hAnsi="Times New Roman" w:cs="Times New Roman"/>
          <w:color w:val="0070C0"/>
          <w:kern w:val="0"/>
          <w14:ligatures w14:val="none"/>
        </w:rPr>
        <w:t xml:space="preserve">cue </w:t>
      </w:r>
      <w:r w:rsidRPr="00B2190B">
        <w:rPr>
          <w:rFonts w:ascii="Times New Roman" w:eastAsia="Times New Roman" w:hAnsi="Times New Roman" w:cs="Times New Roman"/>
          <w:color w:val="0070C0"/>
          <w:kern w:val="0"/>
          <w14:ligatures w14:val="none"/>
        </w:rPr>
        <w:t xml:space="preserve">availability and </w:t>
      </w:r>
      <w:r w:rsidR="00A55E50" w:rsidRPr="00B2190B">
        <w:rPr>
          <w:rFonts w:ascii="Times New Roman" w:eastAsia="Times New Roman" w:hAnsi="Times New Roman" w:cs="Times New Roman"/>
          <w:color w:val="0070C0"/>
          <w:kern w:val="0"/>
          <w14:ligatures w14:val="none"/>
        </w:rPr>
        <w:t xml:space="preserve">cue </w:t>
      </w:r>
      <w:r w:rsidRPr="00B2190B">
        <w:rPr>
          <w:rFonts w:ascii="Times New Roman" w:eastAsia="Times New Roman" w:hAnsi="Times New Roman" w:cs="Times New Roman"/>
          <w:color w:val="0070C0"/>
          <w:kern w:val="0"/>
          <w14:ligatures w14:val="none"/>
        </w:rPr>
        <w:t xml:space="preserve">reliability. </w:t>
      </w:r>
      <w:r w:rsidR="00A26861" w:rsidRPr="00B2190B">
        <w:rPr>
          <w:rFonts w:ascii="Times New Roman" w:eastAsia="Times New Roman" w:hAnsi="Times New Roman" w:cs="Times New Roman"/>
          <w:color w:val="0070C0"/>
          <w:kern w:val="0"/>
          <w14:ligatures w14:val="none"/>
        </w:rPr>
        <w:t xml:space="preserve">Cue availability captures the frequency and salience of a cue in the learner’s input. </w:t>
      </w:r>
      <w:r w:rsidRPr="00B2190B">
        <w:rPr>
          <w:rFonts w:ascii="Times New Roman" w:eastAsia="Times New Roman" w:hAnsi="Times New Roman" w:cs="Times New Roman"/>
          <w:color w:val="0070C0"/>
          <w:kern w:val="0"/>
          <w14:ligatures w14:val="none"/>
        </w:rPr>
        <w:t xml:space="preserve">Cue reliability refers to the consistency of a cue with respect to linguistic functions. In relation to </w:t>
      </w:r>
      <w:r w:rsidR="00A26861" w:rsidRPr="00B2190B">
        <w:rPr>
          <w:rFonts w:ascii="Times New Roman" w:eastAsia="Times New Roman" w:hAnsi="Times New Roman" w:cs="Times New Roman"/>
          <w:color w:val="0070C0"/>
          <w:kern w:val="0"/>
          <w14:ligatures w14:val="none"/>
        </w:rPr>
        <w:t>the development of</w:t>
      </w:r>
      <w:r w:rsidRPr="00B2190B">
        <w:rPr>
          <w:rFonts w:ascii="Times New Roman" w:eastAsia="Times New Roman" w:hAnsi="Times New Roman" w:cs="Times New Roman"/>
          <w:color w:val="0070C0"/>
          <w:kern w:val="0"/>
          <w14:ligatures w14:val="none"/>
        </w:rPr>
        <w:t xml:space="preserve"> L2 mental models, cue strength is not static but evolves over time as learners’ exposure increases and embodied experiences accumulate. In formal L2 learning environments, </w:t>
      </w:r>
      <w:r w:rsidR="00A26861" w:rsidRPr="00B2190B">
        <w:rPr>
          <w:rFonts w:ascii="Times New Roman" w:eastAsia="Times New Roman" w:hAnsi="Times New Roman" w:cs="Times New Roman"/>
          <w:color w:val="0070C0"/>
          <w:kern w:val="0"/>
          <w14:ligatures w14:val="none"/>
        </w:rPr>
        <w:t xml:space="preserve">however, </w:t>
      </w:r>
      <w:r w:rsidRPr="00B2190B">
        <w:rPr>
          <w:rFonts w:ascii="Times New Roman" w:eastAsia="Times New Roman" w:hAnsi="Times New Roman" w:cs="Times New Roman"/>
          <w:color w:val="0070C0"/>
          <w:kern w:val="0"/>
          <w14:ligatures w14:val="none"/>
        </w:rPr>
        <w:t>cues are often encountered abstractly or symbolically</w:t>
      </w:r>
      <w:r w:rsidR="00A26861" w:rsidRPr="00B2190B">
        <w:rPr>
          <w:rFonts w:ascii="Times New Roman" w:eastAsia="Times New Roman" w:hAnsi="Times New Roman" w:cs="Times New Roman"/>
          <w:color w:val="0070C0"/>
          <w:kern w:val="0"/>
          <w14:ligatures w14:val="none"/>
        </w:rPr>
        <w:t>. This</w:t>
      </w:r>
      <w:r w:rsidRPr="00B2190B">
        <w:rPr>
          <w:rFonts w:ascii="Times New Roman" w:eastAsia="Times New Roman" w:hAnsi="Times New Roman" w:cs="Times New Roman"/>
          <w:color w:val="0070C0"/>
          <w:kern w:val="0"/>
          <w14:ligatures w14:val="none"/>
        </w:rPr>
        <w:t xml:space="preserve"> </w:t>
      </w:r>
      <w:r w:rsidR="00A26861" w:rsidRPr="00B2190B">
        <w:rPr>
          <w:rFonts w:ascii="Times New Roman" w:eastAsia="Times New Roman" w:hAnsi="Times New Roman" w:cs="Times New Roman"/>
          <w:color w:val="0070C0"/>
          <w:kern w:val="0"/>
          <w14:ligatures w14:val="none"/>
        </w:rPr>
        <w:t>can</w:t>
      </w:r>
      <w:r w:rsidRPr="00B2190B">
        <w:rPr>
          <w:rFonts w:ascii="Times New Roman" w:eastAsia="Times New Roman" w:hAnsi="Times New Roman" w:cs="Times New Roman"/>
          <w:color w:val="0070C0"/>
          <w:kern w:val="0"/>
          <w14:ligatures w14:val="none"/>
        </w:rPr>
        <w:t xml:space="preserve"> reduce their availability and</w:t>
      </w:r>
      <w:r w:rsidR="00A26861" w:rsidRPr="00B2190B">
        <w:rPr>
          <w:rFonts w:ascii="Times New Roman" w:eastAsia="Times New Roman" w:hAnsi="Times New Roman" w:cs="Times New Roman"/>
          <w:color w:val="0070C0"/>
          <w:kern w:val="0"/>
          <w14:ligatures w14:val="none"/>
        </w:rPr>
        <w:t xml:space="preserve"> </w:t>
      </w:r>
      <w:r w:rsidRPr="00B2190B">
        <w:rPr>
          <w:rFonts w:ascii="Times New Roman" w:eastAsia="Times New Roman" w:hAnsi="Times New Roman" w:cs="Times New Roman"/>
          <w:color w:val="0070C0"/>
          <w:kern w:val="0"/>
          <w14:ligatures w14:val="none"/>
        </w:rPr>
        <w:t xml:space="preserve">obscure their reliability, </w:t>
      </w:r>
      <w:r w:rsidR="00A26861" w:rsidRPr="00B2190B">
        <w:rPr>
          <w:rFonts w:ascii="Times New Roman" w:eastAsia="Times New Roman" w:hAnsi="Times New Roman" w:cs="Times New Roman"/>
          <w:color w:val="0070C0"/>
          <w:kern w:val="0"/>
          <w14:ligatures w14:val="none"/>
        </w:rPr>
        <w:t xml:space="preserve">ultimately </w:t>
      </w:r>
      <w:r w:rsidRPr="00B2190B">
        <w:rPr>
          <w:rFonts w:ascii="Times New Roman" w:eastAsia="Times New Roman" w:hAnsi="Times New Roman" w:cs="Times New Roman"/>
          <w:color w:val="0070C0"/>
          <w:kern w:val="0"/>
          <w14:ligatures w14:val="none"/>
        </w:rPr>
        <w:t xml:space="preserve">weakening cue strength. </w:t>
      </w:r>
      <w:r w:rsidR="00A26861" w:rsidRPr="00B2190B">
        <w:rPr>
          <w:rFonts w:ascii="Times New Roman" w:eastAsia="Times New Roman" w:hAnsi="Times New Roman" w:cs="Times New Roman"/>
          <w:color w:val="0070C0"/>
          <w:kern w:val="0"/>
          <w14:ligatures w14:val="none"/>
        </w:rPr>
        <w:t>In contrast, e</w:t>
      </w:r>
      <w:r w:rsidRPr="00B2190B">
        <w:rPr>
          <w:rFonts w:ascii="Times New Roman" w:eastAsia="Times New Roman" w:hAnsi="Times New Roman" w:cs="Times New Roman"/>
          <w:color w:val="0070C0"/>
          <w:kern w:val="0"/>
          <w14:ligatures w14:val="none"/>
        </w:rPr>
        <w:t xml:space="preserve">mbodied learning activities, such as gesture-based instruction or interaction in immersive environments, can enhance both </w:t>
      </w:r>
      <w:r w:rsidR="00BA0437" w:rsidRPr="00B2190B">
        <w:rPr>
          <w:rFonts w:ascii="Times New Roman" w:eastAsia="Times New Roman" w:hAnsi="Times New Roman" w:cs="Times New Roman"/>
          <w:color w:val="0070C0"/>
          <w:kern w:val="0"/>
          <w14:ligatures w14:val="none"/>
        </w:rPr>
        <w:t xml:space="preserve">cue </w:t>
      </w:r>
      <w:r w:rsidRPr="00B2190B">
        <w:rPr>
          <w:rFonts w:ascii="Times New Roman" w:eastAsia="Times New Roman" w:hAnsi="Times New Roman" w:cs="Times New Roman"/>
          <w:color w:val="0070C0"/>
          <w:kern w:val="0"/>
          <w14:ligatures w14:val="none"/>
        </w:rPr>
        <w:t xml:space="preserve">availability (via multisensory input) and </w:t>
      </w:r>
      <w:r w:rsidR="00BA0437" w:rsidRPr="00B2190B">
        <w:rPr>
          <w:rFonts w:ascii="Times New Roman" w:eastAsia="Times New Roman" w:hAnsi="Times New Roman" w:cs="Times New Roman"/>
          <w:color w:val="0070C0"/>
          <w:kern w:val="0"/>
          <w14:ligatures w14:val="none"/>
        </w:rPr>
        <w:t xml:space="preserve">cue </w:t>
      </w:r>
      <w:r w:rsidRPr="00B2190B">
        <w:rPr>
          <w:rFonts w:ascii="Times New Roman" w:eastAsia="Times New Roman" w:hAnsi="Times New Roman" w:cs="Times New Roman"/>
          <w:color w:val="0070C0"/>
          <w:kern w:val="0"/>
          <w14:ligatures w14:val="none"/>
        </w:rPr>
        <w:t xml:space="preserve">reliability (by reinforcing </w:t>
      </w:r>
      <w:r w:rsidR="00BA0437" w:rsidRPr="00B2190B">
        <w:rPr>
          <w:rFonts w:ascii="Times New Roman" w:eastAsia="Times New Roman" w:hAnsi="Times New Roman" w:cs="Times New Roman"/>
          <w:color w:val="0070C0"/>
          <w:kern w:val="0"/>
          <w14:ligatures w14:val="none"/>
        </w:rPr>
        <w:t>stable</w:t>
      </w:r>
      <w:r w:rsidRPr="00B2190B">
        <w:rPr>
          <w:rFonts w:ascii="Times New Roman" w:eastAsia="Times New Roman" w:hAnsi="Times New Roman" w:cs="Times New Roman"/>
          <w:color w:val="0070C0"/>
          <w:kern w:val="0"/>
          <w14:ligatures w14:val="none"/>
        </w:rPr>
        <w:t xml:space="preserve"> mappings between linguistic forms and perceptual experiences)</w:t>
      </w:r>
      <w:r w:rsidR="00BA0437" w:rsidRPr="00B2190B">
        <w:rPr>
          <w:rFonts w:ascii="Times New Roman" w:eastAsia="Times New Roman" w:hAnsi="Times New Roman" w:cs="Times New Roman"/>
          <w:color w:val="0070C0"/>
          <w:kern w:val="0"/>
          <w14:ligatures w14:val="none"/>
        </w:rPr>
        <w:t>. These enriched experiences, in turn,</w:t>
      </w:r>
      <w:r w:rsidRPr="00B2190B">
        <w:rPr>
          <w:rFonts w:ascii="Times New Roman" w:eastAsia="Times New Roman" w:hAnsi="Times New Roman" w:cs="Times New Roman"/>
          <w:color w:val="0070C0"/>
          <w:kern w:val="0"/>
          <w14:ligatures w14:val="none"/>
        </w:rPr>
        <w:t xml:space="preserve"> contribut</w:t>
      </w:r>
      <w:r w:rsidR="00BA0437" w:rsidRPr="00B2190B">
        <w:rPr>
          <w:rFonts w:ascii="Times New Roman" w:eastAsia="Times New Roman" w:hAnsi="Times New Roman" w:cs="Times New Roman"/>
          <w:color w:val="0070C0"/>
          <w:kern w:val="0"/>
          <w14:ligatures w14:val="none"/>
        </w:rPr>
        <w:t>e</w:t>
      </w:r>
      <w:r w:rsidRPr="00B2190B">
        <w:rPr>
          <w:rFonts w:ascii="Times New Roman" w:eastAsia="Times New Roman" w:hAnsi="Times New Roman" w:cs="Times New Roman"/>
          <w:color w:val="0070C0"/>
          <w:kern w:val="0"/>
          <w14:ligatures w14:val="none"/>
        </w:rPr>
        <w:t xml:space="preserve"> to the </w:t>
      </w:r>
      <w:r w:rsidR="0005451B" w:rsidRPr="00B2190B">
        <w:rPr>
          <w:rFonts w:ascii="Times New Roman" w:eastAsia="Times New Roman" w:hAnsi="Times New Roman" w:cs="Times New Roman"/>
          <w:color w:val="0070C0"/>
          <w:kern w:val="0"/>
          <w14:ligatures w14:val="none"/>
        </w:rPr>
        <w:t>formation</w:t>
      </w:r>
      <w:r w:rsidRPr="00B2190B">
        <w:rPr>
          <w:rFonts w:ascii="Times New Roman" w:eastAsia="Times New Roman" w:hAnsi="Times New Roman" w:cs="Times New Roman"/>
          <w:color w:val="0070C0"/>
          <w:kern w:val="0"/>
          <w14:ligatures w14:val="none"/>
        </w:rPr>
        <w:t xml:space="preserve"> and refinement of L2</w:t>
      </w:r>
      <w:r w:rsidR="0005451B" w:rsidRPr="00B2190B">
        <w:rPr>
          <w:rFonts w:ascii="Times New Roman" w:eastAsia="Times New Roman" w:hAnsi="Times New Roman" w:cs="Times New Roman"/>
          <w:color w:val="0070C0"/>
          <w:kern w:val="0"/>
          <w14:ligatures w14:val="none"/>
        </w:rPr>
        <w:t>-specific</w:t>
      </w:r>
      <w:r w:rsidRPr="00B2190B">
        <w:rPr>
          <w:rFonts w:ascii="Times New Roman" w:eastAsia="Times New Roman" w:hAnsi="Times New Roman" w:cs="Times New Roman"/>
          <w:color w:val="0070C0"/>
          <w:kern w:val="0"/>
          <w14:ligatures w14:val="none"/>
        </w:rPr>
        <w:t xml:space="preserve"> mental models.</w:t>
      </w:r>
    </w:p>
    <w:p w14:paraId="0B39798E" w14:textId="77777777" w:rsidR="006A4CAF" w:rsidRPr="00B2190B" w:rsidRDefault="006A4CAF" w:rsidP="009503E5">
      <w:pPr>
        <w:tabs>
          <w:tab w:val="left" w:pos="2734"/>
        </w:tabs>
        <w:ind w:firstLine="0"/>
        <w:rPr>
          <w:rFonts w:ascii="Times New Roman" w:eastAsia="Times New Roman" w:hAnsi="Times New Roman" w:cs="Times New Roman"/>
          <w:color w:val="000000" w:themeColor="text1"/>
          <w:kern w:val="0"/>
          <w14:ligatures w14:val="none"/>
        </w:rPr>
      </w:pPr>
    </w:p>
    <w:p w14:paraId="1070AD6C" w14:textId="5C600DEB" w:rsidR="00753568" w:rsidRPr="00B2190B" w:rsidRDefault="00753568" w:rsidP="009503E5">
      <w:pPr>
        <w:tabs>
          <w:tab w:val="left" w:pos="2734"/>
        </w:tabs>
        <w:ind w:firstLine="0"/>
        <w:rPr>
          <w:rFonts w:ascii="Times New Roman" w:eastAsia="Times New Roman" w:hAnsi="Times New Roman" w:cs="Times New Roman"/>
          <w:b/>
          <w:bCs/>
          <w:color w:val="000000" w:themeColor="text1"/>
          <w:kern w:val="0"/>
          <w14:ligatures w14:val="none"/>
        </w:rPr>
      </w:pPr>
      <w:r w:rsidRPr="00B2190B">
        <w:rPr>
          <w:rFonts w:ascii="Times New Roman" w:eastAsia="Times New Roman" w:hAnsi="Times New Roman" w:cs="Times New Roman"/>
          <w:b/>
          <w:bCs/>
          <w:color w:val="000000" w:themeColor="text1"/>
          <w:kern w:val="0"/>
          <w14:ligatures w14:val="none"/>
        </w:rPr>
        <w:t>Entrenchment of L1 Mental Models</w:t>
      </w:r>
    </w:p>
    <w:p w14:paraId="69F88010" w14:textId="77777777" w:rsidR="00753568" w:rsidRPr="00B2190B" w:rsidRDefault="00753568" w:rsidP="009503E5">
      <w:pPr>
        <w:tabs>
          <w:tab w:val="left" w:pos="2734"/>
        </w:tabs>
        <w:ind w:firstLine="0"/>
        <w:rPr>
          <w:rFonts w:ascii="Times New Roman" w:eastAsia="Times New Roman" w:hAnsi="Times New Roman" w:cs="Times New Roman"/>
          <w:color w:val="000000" w:themeColor="text1"/>
          <w:kern w:val="0"/>
          <w14:ligatures w14:val="none"/>
        </w:rPr>
      </w:pPr>
    </w:p>
    <w:p w14:paraId="179EDDF6" w14:textId="7D27DF91" w:rsidR="00587A91" w:rsidRPr="00B2190B" w:rsidRDefault="00587A91" w:rsidP="00587A91">
      <w:pPr>
        <w:ind w:firstLine="0"/>
        <w:rPr>
          <w:rFonts w:ascii="Times New Roman" w:eastAsia="Times New Roman" w:hAnsi="Times New Roman" w:cs="Times New Roman"/>
          <w:color w:val="000000" w:themeColor="text1"/>
          <w:kern w:val="0"/>
          <w14:ligatures w14:val="none"/>
        </w:rPr>
      </w:pPr>
      <w:r w:rsidRPr="00B2190B">
        <w:rPr>
          <w:rFonts w:ascii="Times New Roman" w:eastAsia="Times New Roman" w:hAnsi="Times New Roman" w:cs="Times New Roman"/>
          <w:color w:val="000000" w:themeColor="text1"/>
          <w:kern w:val="0"/>
          <w14:ligatures w14:val="none"/>
        </w:rPr>
        <w:t xml:space="preserve">The Competition Model </w:t>
      </w:r>
      <w:r w:rsidR="00214FDB" w:rsidRPr="00B2190B">
        <w:rPr>
          <w:rFonts w:ascii="Times New Roman" w:eastAsia="Times New Roman" w:hAnsi="Times New Roman" w:cs="Times New Roman"/>
          <w:color w:val="000000" w:themeColor="text1"/>
          <w:kern w:val="0"/>
          <w14:ligatures w14:val="none"/>
        </w:rPr>
        <w:fldChar w:fldCharType="begin"/>
      </w:r>
      <w:r w:rsidR="00214FDB" w:rsidRPr="00B2190B">
        <w:rPr>
          <w:rFonts w:ascii="Times New Roman" w:eastAsia="Times New Roman" w:hAnsi="Times New Roman" w:cs="Times New Roman"/>
          <w:color w:val="000000" w:themeColor="text1"/>
          <w:kern w:val="0"/>
          <w14:ligatures w14:val="none"/>
        </w:rPr>
        <w:instrText xml:space="preserve"> ADDIN EN.CITE &lt;EndNote&gt;&lt;Cite&gt;&lt;Author&gt;MacWhinney&lt;/Author&gt;&lt;Year&gt;2021&lt;/Year&gt;&lt;RecNum&gt;12377&lt;/RecNum&gt;&lt;DisplayText&gt;(MacWhinney, 2021)&lt;/DisplayText&gt;&lt;record&gt;&lt;rec-number&gt;12377&lt;/rec-number&gt;&lt;foreign-keys&gt;&lt;key app="EN" db-id="0zeweaw52deewte950wxrs9nsxxrwfawszxv" timestamp="1735420095" guid="a03fddf4-bbc5-4c23-9253-08684cfcf4f8"&gt;12377&lt;/key&gt;&lt;/foreign-keys&gt;&lt;ref-type name="Book Section"&gt;5&lt;/ref-type&gt;&lt;contributors&gt;&lt;authors&gt;&lt;author&gt;MacWhinney, Brian&lt;/author&gt;&lt;/authors&gt;&lt;secondary-authors&gt;&lt;author&gt;Gervain, Judit&lt;/author&gt;&lt;/secondary-authors&gt;&lt;/contributors&gt;&lt;titles&gt;&lt;title&gt;The Competition Model: Past and Future&lt;/title&gt;&lt;secondary-title&gt;A life in cognition&lt;/secondary-title&gt;&lt;/titles&gt;&lt;pages&gt;3-16&lt;/pages&gt;&lt;dates&gt;&lt;year&gt;2021&lt;/year&gt;&lt;/dates&gt;&lt;pub-location&gt;New York&lt;/pub-location&gt;&lt;publisher&gt;Springer Nature&lt;/publisher&gt;&lt;urls&gt;&lt;/urls&gt;&lt;/record&gt;&lt;/Cite&gt;&lt;/EndNote&gt;</w:instrText>
      </w:r>
      <w:r w:rsidR="00214FDB" w:rsidRPr="00B2190B">
        <w:rPr>
          <w:rFonts w:ascii="Times New Roman" w:eastAsia="Times New Roman" w:hAnsi="Times New Roman" w:cs="Times New Roman"/>
          <w:color w:val="000000" w:themeColor="text1"/>
          <w:kern w:val="0"/>
          <w14:ligatures w14:val="none"/>
        </w:rPr>
        <w:fldChar w:fldCharType="separate"/>
      </w:r>
      <w:r w:rsidR="00214FDB" w:rsidRPr="00B2190B">
        <w:rPr>
          <w:rFonts w:ascii="Times New Roman" w:eastAsia="Times New Roman" w:hAnsi="Times New Roman" w:cs="Times New Roman"/>
          <w:noProof/>
          <w:color w:val="000000" w:themeColor="text1"/>
          <w:kern w:val="0"/>
          <w14:ligatures w14:val="none"/>
        </w:rPr>
        <w:t>(MacWhinney, 2021)</w:t>
      </w:r>
      <w:r w:rsidR="00214FDB" w:rsidRPr="00B2190B">
        <w:rPr>
          <w:rFonts w:ascii="Times New Roman" w:eastAsia="Times New Roman" w:hAnsi="Times New Roman" w:cs="Times New Roman"/>
          <w:color w:val="000000" w:themeColor="text1"/>
          <w:kern w:val="0"/>
          <w14:ligatures w14:val="none"/>
        </w:rPr>
        <w:fldChar w:fldCharType="end"/>
      </w:r>
      <w:r w:rsidR="00214FDB" w:rsidRPr="00B2190B">
        <w:rPr>
          <w:rFonts w:ascii="Times New Roman" w:eastAsia="Times New Roman" w:hAnsi="Times New Roman" w:cs="Times New Roman"/>
          <w:color w:val="000000" w:themeColor="text1"/>
          <w:kern w:val="0"/>
          <w14:ligatures w14:val="none"/>
        </w:rPr>
        <w:t xml:space="preserve"> </w:t>
      </w:r>
      <w:r w:rsidRPr="00B2190B">
        <w:rPr>
          <w:rFonts w:ascii="Times New Roman" w:eastAsia="Times New Roman" w:hAnsi="Times New Roman" w:cs="Times New Roman"/>
          <w:color w:val="000000" w:themeColor="text1"/>
          <w:kern w:val="0"/>
          <w14:ligatures w14:val="none"/>
        </w:rPr>
        <w:t xml:space="preserve">identifies entrenchment and transfer as two key risk factors that hinder smooth L2 learning. </w:t>
      </w:r>
      <w:r w:rsidRPr="00B2190B">
        <w:rPr>
          <w:rStyle w:val="Strong"/>
          <w:rFonts w:ascii="Times New Roman" w:hAnsi="Times New Roman" w:cs="Times New Roman"/>
          <w:b w:val="0"/>
          <w:bCs w:val="0"/>
          <w:color w:val="000000" w:themeColor="text1"/>
        </w:rPr>
        <w:t>Entrenchment</w:t>
      </w:r>
      <w:r w:rsidRPr="00B2190B">
        <w:rPr>
          <w:rStyle w:val="apple-converted-space"/>
          <w:rFonts w:ascii="Times New Roman" w:hAnsi="Times New Roman" w:cs="Times New Roman"/>
          <w:color w:val="000000" w:themeColor="text1"/>
        </w:rPr>
        <w:t> </w:t>
      </w:r>
      <w:r w:rsidRPr="00B2190B">
        <w:rPr>
          <w:rFonts w:ascii="Times New Roman" w:hAnsi="Times New Roman" w:cs="Times New Roman"/>
          <w:color w:val="000000" w:themeColor="text1"/>
        </w:rPr>
        <w:t xml:space="preserve">involves the strengthening of reliable cues through repeated use, </w:t>
      </w:r>
      <w:r w:rsidRPr="00B2190B">
        <w:rPr>
          <w:rFonts w:ascii="Times New Roman" w:hAnsi="Times New Roman" w:cs="Times New Roman"/>
          <w:color w:val="0070C0"/>
        </w:rPr>
        <w:t xml:space="preserve">making these cues </w:t>
      </w:r>
      <w:r w:rsidR="006C0F8F" w:rsidRPr="00B2190B">
        <w:rPr>
          <w:rFonts w:ascii="Times New Roman" w:hAnsi="Times New Roman" w:cs="Times New Roman"/>
          <w:color w:val="0070C0"/>
        </w:rPr>
        <w:t>highly automatic in processing</w:t>
      </w:r>
      <w:r w:rsidRPr="00B2190B">
        <w:rPr>
          <w:rFonts w:ascii="Times New Roman" w:hAnsi="Times New Roman" w:cs="Times New Roman"/>
          <w:color w:val="0070C0"/>
        </w:rPr>
        <w:t>.</w:t>
      </w:r>
      <w:r w:rsidR="006C0F8F" w:rsidRPr="00B2190B">
        <w:rPr>
          <w:rFonts w:ascii="Times New Roman" w:hAnsi="Times New Roman" w:cs="Times New Roman"/>
          <w:color w:val="0070C0"/>
        </w:rPr>
        <w:t xml:space="preserve"> While this automaticity supports fluent L1 comprehension, </w:t>
      </w:r>
      <w:r w:rsidRPr="00B2190B">
        <w:rPr>
          <w:rFonts w:ascii="Times New Roman" w:hAnsi="Times New Roman" w:cs="Times New Roman"/>
          <w:color w:val="0070C0"/>
        </w:rPr>
        <w:t>it poses challenges for L2 learning</w:t>
      </w:r>
      <w:r w:rsidR="006C0F8F" w:rsidRPr="00B2190B">
        <w:rPr>
          <w:rFonts w:ascii="Times New Roman" w:hAnsi="Times New Roman" w:cs="Times New Roman"/>
          <w:color w:val="0070C0"/>
        </w:rPr>
        <w:t>, particularly when L1 and L2 cues conflict</w:t>
      </w:r>
      <w:r w:rsidRPr="00B2190B">
        <w:rPr>
          <w:rFonts w:ascii="Times New Roman" w:hAnsi="Times New Roman" w:cs="Times New Roman"/>
          <w:color w:val="0070C0"/>
        </w:rPr>
        <w:t xml:space="preserve">. </w:t>
      </w:r>
      <w:r w:rsidR="006C0F8F" w:rsidRPr="00B2190B">
        <w:rPr>
          <w:rFonts w:ascii="Times New Roman" w:hAnsi="Times New Roman" w:cs="Times New Roman"/>
          <w:color w:val="0070C0"/>
        </w:rPr>
        <w:t xml:space="preserve">Rather than directly “blocking” L2 development, entrenchment may bias learners toward defaulting to L1-based strategies, especially in early or effortful L2 processing. </w:t>
      </w:r>
    </w:p>
    <w:p w14:paraId="1C013097" w14:textId="77777777" w:rsidR="006773D5" w:rsidRPr="00B2190B" w:rsidRDefault="006773D5" w:rsidP="009503E5">
      <w:pPr>
        <w:tabs>
          <w:tab w:val="left" w:pos="2734"/>
        </w:tabs>
        <w:ind w:firstLine="0"/>
        <w:rPr>
          <w:rFonts w:ascii="Times New Roman" w:eastAsia="Times New Roman" w:hAnsi="Times New Roman" w:cs="Times New Roman"/>
          <w:color w:val="000000" w:themeColor="text1"/>
          <w:kern w:val="0"/>
          <w14:ligatures w14:val="none"/>
        </w:rPr>
      </w:pPr>
    </w:p>
    <w:p w14:paraId="1C6C0E52" w14:textId="465BA4F8" w:rsidR="0059274E" w:rsidRPr="00B2190B" w:rsidRDefault="00587A91" w:rsidP="0059274E">
      <w:pPr>
        <w:ind w:firstLine="0"/>
        <w:rPr>
          <w:rFonts w:ascii="Times New Roman" w:hAnsi="Times New Roman" w:cs="Times New Roman"/>
          <w:color w:val="0070C0"/>
        </w:rPr>
      </w:pPr>
      <w:bookmarkStart w:id="0" w:name="_Hlk196412687"/>
      <w:r w:rsidRPr="00B2190B">
        <w:rPr>
          <w:rFonts w:ascii="Times New Roman" w:hAnsi="Times New Roman" w:cs="Times New Roman"/>
          <w:color w:val="000000" w:themeColor="text1"/>
        </w:rPr>
        <w:t>Recent research on mental simulation in bilingual and L2 processing</w:t>
      </w:r>
      <w:r w:rsidR="0006291B" w:rsidRPr="00B2190B">
        <w:rPr>
          <w:rFonts w:ascii="Times New Roman" w:hAnsi="Times New Roman" w:cs="Times New Roman"/>
          <w:color w:val="000000" w:themeColor="text1"/>
        </w:rPr>
        <w:t xml:space="preserve"> (e.g., Norman &amp; Peleg, 2022; Chen et al., 2024; Wang &amp; Zhao, 2024)</w:t>
      </w:r>
      <w:r w:rsidRPr="00B2190B">
        <w:rPr>
          <w:rFonts w:ascii="Times New Roman" w:hAnsi="Times New Roman" w:cs="Times New Roman"/>
          <w:color w:val="000000" w:themeColor="text1"/>
        </w:rPr>
        <w:t xml:space="preserve"> ha</w:t>
      </w:r>
      <w:r w:rsidR="0073164B" w:rsidRPr="00B2190B">
        <w:rPr>
          <w:rFonts w:ascii="Times New Roman" w:hAnsi="Times New Roman" w:cs="Times New Roman"/>
          <w:color w:val="000000" w:themeColor="text1"/>
        </w:rPr>
        <w:t>s</w:t>
      </w:r>
      <w:r w:rsidRPr="00B2190B">
        <w:rPr>
          <w:rFonts w:ascii="Times New Roman" w:hAnsi="Times New Roman" w:cs="Times New Roman"/>
          <w:color w:val="000000" w:themeColor="text1"/>
        </w:rPr>
        <w:t xml:space="preserve"> reveal</w:t>
      </w:r>
      <w:r w:rsidR="0073164B" w:rsidRPr="00B2190B">
        <w:rPr>
          <w:rFonts w:ascii="Times New Roman" w:hAnsi="Times New Roman" w:cs="Times New Roman"/>
          <w:color w:val="000000" w:themeColor="text1"/>
        </w:rPr>
        <w:t>ed</w:t>
      </w:r>
      <w:r w:rsidRPr="00B2190B">
        <w:rPr>
          <w:rFonts w:ascii="Times New Roman" w:hAnsi="Times New Roman" w:cs="Times New Roman"/>
          <w:color w:val="000000" w:themeColor="text1"/>
        </w:rPr>
        <w:t xml:space="preserve"> that </w:t>
      </w:r>
      <w:r w:rsidRPr="00B2190B">
        <w:rPr>
          <w:rFonts w:ascii="Times New Roman" w:hAnsi="Times New Roman" w:cs="Times New Roman"/>
          <w:color w:val="0070C0"/>
        </w:rPr>
        <w:t xml:space="preserve">L1 </w:t>
      </w:r>
      <w:r w:rsidR="007C576A" w:rsidRPr="00B2190B">
        <w:rPr>
          <w:rFonts w:ascii="Times New Roman" w:hAnsi="Times New Roman" w:cs="Times New Roman"/>
          <w:color w:val="0070C0"/>
        </w:rPr>
        <w:t xml:space="preserve">mental models tend to </w:t>
      </w:r>
      <w:r w:rsidRPr="00B2190B">
        <w:rPr>
          <w:rFonts w:ascii="Times New Roman" w:hAnsi="Times New Roman" w:cs="Times New Roman"/>
          <w:color w:val="0070C0"/>
        </w:rPr>
        <w:t>exhibit stronger perceptual grounding than</w:t>
      </w:r>
      <w:r w:rsidR="007C576A" w:rsidRPr="00B2190B">
        <w:rPr>
          <w:rFonts w:ascii="Times New Roman" w:hAnsi="Times New Roman" w:cs="Times New Roman"/>
          <w:color w:val="0070C0"/>
        </w:rPr>
        <w:t xml:space="preserve"> those formed in later-acquired</w:t>
      </w:r>
      <w:r w:rsidRPr="00B2190B">
        <w:rPr>
          <w:rFonts w:ascii="Times New Roman" w:hAnsi="Times New Roman" w:cs="Times New Roman"/>
          <w:color w:val="0070C0"/>
        </w:rPr>
        <w:t xml:space="preserve"> languages</w:t>
      </w:r>
      <w:r w:rsidRPr="00B2190B">
        <w:rPr>
          <w:rFonts w:ascii="Times New Roman" w:hAnsi="Times New Roman" w:cs="Times New Roman"/>
          <w:color w:val="000000" w:themeColor="text1"/>
        </w:rPr>
        <w:t>.</w:t>
      </w:r>
      <w:r w:rsidR="003E7841" w:rsidRPr="00B2190B">
        <w:rPr>
          <w:rFonts w:ascii="Times New Roman" w:hAnsi="Times New Roman" w:cs="Times New Roman"/>
          <w:color w:val="000000" w:themeColor="text1"/>
        </w:rPr>
        <w:t xml:space="preserve"> </w:t>
      </w:r>
      <w:bookmarkEnd w:id="0"/>
      <w:r w:rsidR="0059274E" w:rsidRPr="00B2190B">
        <w:rPr>
          <w:rFonts w:ascii="Times New Roman" w:hAnsi="Times New Roman" w:cs="Times New Roman"/>
          <w:color w:val="000000" w:themeColor="text1"/>
        </w:rPr>
        <w:t xml:space="preserve">Entrenched L1 mental models, formed through repeated exposure and use, strengthen the reliability and automaticity of perceptual cues, which are then preferentially activated during language comprehension. For example, Norman and Peleg </w:t>
      </w:r>
      <w:r w:rsidR="00214FDB" w:rsidRPr="00B2190B">
        <w:rPr>
          <w:rFonts w:ascii="Times New Roman" w:hAnsi="Times New Roman" w:cs="Times New Roman"/>
          <w:color w:val="000000" w:themeColor="text1"/>
        </w:rPr>
        <w:fldChar w:fldCharType="begin"/>
      </w:r>
      <w:r w:rsidR="00214FDB" w:rsidRPr="00B2190B">
        <w:rPr>
          <w:rFonts w:ascii="Times New Roman" w:hAnsi="Times New Roman" w:cs="Times New Roman"/>
          <w:color w:val="000000" w:themeColor="text1"/>
        </w:rPr>
        <w:instrText xml:space="preserve"> ADDIN EN.CITE &lt;EndNote&gt;&lt;Cite&gt;&lt;Author&gt;Norman&lt;/Author&gt;&lt;Year&gt;2022&lt;/Year&gt;&lt;RecNum&gt;13069&lt;/RecNum&gt;&lt;DisplayText&gt;(Norman &amp;amp; Peleg, 2022)&lt;/DisplayText&gt;&lt;record&gt;&lt;rec-number&gt;13069&lt;/rec-number&gt;&lt;foreign-keys&gt;&lt;key app="EN" db-id="0zeweaw52deewte950wxrs9nsxxrwfawszxv" timestamp="1738238121" guid="40049a88-b2b2-4a1a-95bd-0e478f34e2dd"&gt;13069&lt;/key&gt;&lt;/foreign-keys&gt;&lt;ref-type name="Journal Article"&gt;17&lt;/ref-type&gt;&lt;contributors&gt;&lt;authors&gt;&lt;author&gt;Norman, Tal&lt;/author&gt;&lt;author&gt;Peleg, Orna&lt;/author&gt;&lt;/authors&gt;&lt;/contributors&gt;&lt;titles&gt;&lt;title&gt;The reduced embodiment of a second language&lt;/title&gt;&lt;secondary-title&gt;Bilingualism: Language and cognition&lt;/secondary-title&gt;&lt;/titles&gt;&lt;periodical&gt;&lt;full-title&gt;Bilingualism: Language and Cognition&lt;/full-title&gt;&lt;/periodical&gt;&lt;pages&gt;406-416&lt;/pages&gt;&lt;volume&gt;25&lt;/volume&gt;&lt;number&gt;3&lt;/number&gt;&lt;dates&gt;&lt;year&gt;2022&lt;/year&gt;&lt;/dates&gt;&lt;isbn&gt;1366-7289&lt;/isbn&gt;&lt;urls&gt;&lt;/urls&gt;&lt;/record&gt;&lt;/Cite&gt;&lt;/EndNote&gt;</w:instrText>
      </w:r>
      <w:r w:rsidR="00214FDB" w:rsidRPr="00B2190B">
        <w:rPr>
          <w:rFonts w:ascii="Times New Roman" w:hAnsi="Times New Roman" w:cs="Times New Roman"/>
          <w:color w:val="000000" w:themeColor="text1"/>
        </w:rPr>
        <w:fldChar w:fldCharType="separate"/>
      </w:r>
      <w:r w:rsidR="00214FDB" w:rsidRPr="00B2190B">
        <w:rPr>
          <w:rFonts w:ascii="Times New Roman" w:hAnsi="Times New Roman" w:cs="Times New Roman"/>
          <w:noProof/>
          <w:color w:val="000000" w:themeColor="text1"/>
        </w:rPr>
        <w:t>(2022)</w:t>
      </w:r>
      <w:r w:rsidR="00214FDB" w:rsidRPr="00B2190B">
        <w:rPr>
          <w:rFonts w:ascii="Times New Roman" w:hAnsi="Times New Roman" w:cs="Times New Roman"/>
          <w:color w:val="000000" w:themeColor="text1"/>
        </w:rPr>
        <w:fldChar w:fldCharType="end"/>
      </w:r>
      <w:r w:rsidR="0059274E" w:rsidRPr="00B2190B">
        <w:rPr>
          <w:rFonts w:ascii="Times New Roman" w:hAnsi="Times New Roman" w:cs="Times New Roman"/>
          <w:color w:val="000000" w:themeColor="text1"/>
        </w:rPr>
        <w:t xml:space="preserve"> investigated mental simulation effects in bilingual speakers using a sentence-picture verification task in L1 Hebrew and L2 English. Participants read sentences and then verified whether images matched or mismatched the sentence</w:t>
      </w:r>
      <w:r w:rsidR="000D2095" w:rsidRPr="00B2190B">
        <w:rPr>
          <w:rFonts w:ascii="Times New Roman" w:hAnsi="Times New Roman" w:cs="Times New Roman"/>
          <w:color w:val="000000" w:themeColor="text1"/>
        </w:rPr>
        <w:t>’</w:t>
      </w:r>
      <w:r w:rsidR="0059274E" w:rsidRPr="00B2190B">
        <w:rPr>
          <w:rFonts w:ascii="Times New Roman" w:hAnsi="Times New Roman" w:cs="Times New Roman"/>
          <w:color w:val="000000" w:themeColor="text1"/>
        </w:rPr>
        <w:t>s implied shape (e.g.,</w:t>
      </w:r>
      <w:r w:rsidR="0059274E" w:rsidRPr="00B2190B">
        <w:rPr>
          <w:rStyle w:val="apple-converted-space"/>
          <w:rFonts w:ascii="Times New Roman" w:hAnsi="Times New Roman" w:cs="Times New Roman"/>
          <w:color w:val="000000" w:themeColor="text1"/>
        </w:rPr>
        <w:t> </w:t>
      </w:r>
      <w:r w:rsidR="0059274E" w:rsidRPr="00B2190B">
        <w:rPr>
          <w:rStyle w:val="Emphasis"/>
          <w:rFonts w:ascii="Times New Roman" w:hAnsi="Times New Roman" w:cs="Times New Roman"/>
          <w:color w:val="000000" w:themeColor="text1"/>
        </w:rPr>
        <w:t>The girl saw the lemon in the garden</w:t>
      </w:r>
      <w:r w:rsidR="0059274E" w:rsidRPr="00B2190B">
        <w:rPr>
          <w:rStyle w:val="apple-converted-space"/>
          <w:rFonts w:ascii="Times New Roman" w:hAnsi="Times New Roman" w:cs="Times New Roman"/>
          <w:color w:val="000000" w:themeColor="text1"/>
        </w:rPr>
        <w:t> </w:t>
      </w:r>
      <w:r w:rsidR="0059274E" w:rsidRPr="00B2190B">
        <w:rPr>
          <w:rFonts w:ascii="Times New Roman" w:hAnsi="Times New Roman" w:cs="Times New Roman"/>
          <w:color w:val="000000" w:themeColor="text1"/>
        </w:rPr>
        <w:t>vs.</w:t>
      </w:r>
      <w:r w:rsidR="0059274E" w:rsidRPr="00B2190B">
        <w:rPr>
          <w:rStyle w:val="apple-converted-space"/>
          <w:rFonts w:ascii="Times New Roman" w:hAnsi="Times New Roman" w:cs="Times New Roman"/>
          <w:color w:val="000000" w:themeColor="text1"/>
        </w:rPr>
        <w:t> </w:t>
      </w:r>
      <w:r w:rsidR="0059274E" w:rsidRPr="00B2190B">
        <w:rPr>
          <w:rStyle w:val="Emphasis"/>
          <w:rFonts w:ascii="Times New Roman" w:hAnsi="Times New Roman" w:cs="Times New Roman"/>
          <w:color w:val="000000" w:themeColor="text1"/>
        </w:rPr>
        <w:t>The girl saw the lemon in the tea</w:t>
      </w:r>
      <w:r w:rsidR="0059274E" w:rsidRPr="00B2190B">
        <w:rPr>
          <w:rFonts w:ascii="Times New Roman" w:hAnsi="Times New Roman" w:cs="Times New Roman"/>
          <w:color w:val="000000" w:themeColor="text1"/>
        </w:rPr>
        <w:t>). Compatibility effects</w:t>
      </w:r>
      <w:r w:rsidR="00CA1A07" w:rsidRPr="00B2190B">
        <w:rPr>
          <w:rFonts w:ascii="Times New Roman" w:hAnsi="Times New Roman" w:cs="Times New Roman"/>
          <w:color w:val="000000" w:themeColor="text1"/>
        </w:rPr>
        <w:t xml:space="preserve"> – </w:t>
      </w:r>
      <w:r w:rsidR="0059274E" w:rsidRPr="00B2190B">
        <w:rPr>
          <w:rFonts w:ascii="Times New Roman" w:hAnsi="Times New Roman" w:cs="Times New Roman"/>
          <w:color w:val="000000" w:themeColor="text1"/>
        </w:rPr>
        <w:t>faster response times for shape-matched versus shape-mismatched conditions</w:t>
      </w:r>
      <w:r w:rsidR="00CA1A07" w:rsidRPr="00B2190B">
        <w:rPr>
          <w:rFonts w:ascii="Times New Roman" w:hAnsi="Times New Roman" w:cs="Times New Roman"/>
          <w:color w:val="000000" w:themeColor="text1"/>
        </w:rPr>
        <w:t xml:space="preserve"> – </w:t>
      </w:r>
      <w:r w:rsidR="0059274E" w:rsidRPr="00B2190B">
        <w:rPr>
          <w:rFonts w:ascii="Times New Roman" w:hAnsi="Times New Roman" w:cs="Times New Roman"/>
          <w:color w:val="000000" w:themeColor="text1"/>
        </w:rPr>
        <w:t>were observed only in L1</w:t>
      </w:r>
      <w:r w:rsidR="00CA1A07" w:rsidRPr="00B2190B">
        <w:rPr>
          <w:rFonts w:ascii="Times New Roman" w:hAnsi="Times New Roman" w:cs="Times New Roman"/>
          <w:color w:val="000000" w:themeColor="text1"/>
        </w:rPr>
        <w:t xml:space="preserve"> but not in L2</w:t>
      </w:r>
      <w:r w:rsidR="0059274E" w:rsidRPr="00B2190B">
        <w:rPr>
          <w:rFonts w:ascii="Times New Roman" w:hAnsi="Times New Roman" w:cs="Times New Roman"/>
          <w:color w:val="000000" w:themeColor="text1"/>
        </w:rPr>
        <w:t xml:space="preserve">. </w:t>
      </w:r>
      <w:r w:rsidR="00375089" w:rsidRPr="00B2190B">
        <w:rPr>
          <w:rFonts w:ascii="Times New Roman" w:hAnsi="Times New Roman" w:cs="Times New Roman"/>
          <w:color w:val="0070C0"/>
        </w:rPr>
        <w:t xml:space="preserve">The authors attributed this asymmetry to differences in learning contexts: </w:t>
      </w:r>
      <w:r w:rsidR="0059274E" w:rsidRPr="00B2190B">
        <w:rPr>
          <w:rFonts w:ascii="Times New Roman" w:hAnsi="Times New Roman" w:cs="Times New Roman"/>
          <w:color w:val="0070C0"/>
        </w:rPr>
        <w:t>Hebrew was acquired</w:t>
      </w:r>
      <w:r w:rsidR="00375089" w:rsidRPr="00B2190B">
        <w:rPr>
          <w:rFonts w:ascii="Times New Roman" w:hAnsi="Times New Roman" w:cs="Times New Roman"/>
          <w:color w:val="0070C0"/>
        </w:rPr>
        <w:t xml:space="preserve"> through rich, embodied experiences</w:t>
      </w:r>
      <w:r w:rsidR="0059274E" w:rsidRPr="00B2190B">
        <w:rPr>
          <w:rFonts w:ascii="Times New Roman" w:hAnsi="Times New Roman" w:cs="Times New Roman"/>
          <w:color w:val="0070C0"/>
        </w:rPr>
        <w:t xml:space="preserve"> in naturalistic settings, whereas English was learned primarily in formal instructional settings, which may not </w:t>
      </w:r>
      <w:r w:rsidR="00993F98" w:rsidRPr="00B2190B">
        <w:rPr>
          <w:rFonts w:ascii="Times New Roman" w:hAnsi="Times New Roman" w:cs="Times New Roman"/>
          <w:color w:val="0070C0"/>
        </w:rPr>
        <w:t xml:space="preserve">effectively </w:t>
      </w:r>
      <w:r w:rsidR="0059274E" w:rsidRPr="00B2190B">
        <w:rPr>
          <w:rFonts w:ascii="Times New Roman" w:hAnsi="Times New Roman" w:cs="Times New Roman"/>
          <w:color w:val="0070C0"/>
        </w:rPr>
        <w:t xml:space="preserve">foster embodied </w:t>
      </w:r>
      <w:r w:rsidR="00993F98" w:rsidRPr="00B2190B">
        <w:rPr>
          <w:rFonts w:ascii="Times New Roman" w:hAnsi="Times New Roman" w:cs="Times New Roman"/>
          <w:color w:val="0070C0"/>
        </w:rPr>
        <w:t>connections</w:t>
      </w:r>
      <w:r w:rsidR="0059274E" w:rsidRPr="00B2190B">
        <w:rPr>
          <w:rFonts w:ascii="Times New Roman" w:hAnsi="Times New Roman" w:cs="Times New Roman"/>
          <w:color w:val="0070C0"/>
        </w:rPr>
        <w:t xml:space="preserve">. </w:t>
      </w:r>
      <w:r w:rsidR="00522101" w:rsidRPr="00B2190B">
        <w:rPr>
          <w:rFonts w:ascii="Times New Roman" w:hAnsi="Times New Roman" w:cs="Times New Roman"/>
          <w:color w:val="0070C0"/>
        </w:rPr>
        <w:t xml:space="preserve">The absence of simulation effects in L2 likely reflects </w:t>
      </w:r>
      <w:r w:rsidR="00375089" w:rsidRPr="00B2190B">
        <w:rPr>
          <w:rFonts w:ascii="Times New Roman" w:hAnsi="Times New Roman" w:cs="Times New Roman"/>
          <w:color w:val="0070C0"/>
        </w:rPr>
        <w:t>weaker cue strength (</w:t>
      </w:r>
      <w:r w:rsidR="00522101" w:rsidRPr="00B2190B">
        <w:rPr>
          <w:rFonts w:ascii="Times New Roman" w:hAnsi="Times New Roman" w:cs="Times New Roman"/>
          <w:color w:val="0070C0"/>
        </w:rPr>
        <w:t xml:space="preserve">i.e., </w:t>
      </w:r>
      <w:r w:rsidR="00375089" w:rsidRPr="00B2190B">
        <w:rPr>
          <w:rFonts w:ascii="Times New Roman" w:hAnsi="Times New Roman" w:cs="Times New Roman"/>
          <w:color w:val="0070C0"/>
        </w:rPr>
        <w:t>low availability and reliability</w:t>
      </w:r>
      <w:r w:rsidR="00522101" w:rsidRPr="00B2190B">
        <w:rPr>
          <w:rFonts w:ascii="Times New Roman" w:hAnsi="Times New Roman" w:cs="Times New Roman"/>
          <w:color w:val="0070C0"/>
        </w:rPr>
        <w:t xml:space="preserve"> of </w:t>
      </w:r>
      <w:r w:rsidR="00375089" w:rsidRPr="00B2190B">
        <w:rPr>
          <w:rFonts w:ascii="Times New Roman" w:hAnsi="Times New Roman" w:cs="Times New Roman"/>
          <w:color w:val="0070C0"/>
        </w:rPr>
        <w:t>sensorimotor cues</w:t>
      </w:r>
      <w:r w:rsidR="006E3328" w:rsidRPr="00B2190B">
        <w:rPr>
          <w:rFonts w:ascii="Times New Roman" w:hAnsi="Times New Roman" w:cs="Times New Roman"/>
          <w:color w:val="0070C0"/>
        </w:rPr>
        <w:t>)</w:t>
      </w:r>
      <w:r w:rsidR="00375089" w:rsidRPr="00B2190B">
        <w:rPr>
          <w:rFonts w:ascii="Times New Roman" w:hAnsi="Times New Roman" w:cs="Times New Roman"/>
          <w:color w:val="0070C0"/>
        </w:rPr>
        <w:t xml:space="preserve">. </w:t>
      </w:r>
      <w:r w:rsidR="006E3328" w:rsidRPr="00B2190B">
        <w:rPr>
          <w:rFonts w:ascii="Times New Roman" w:hAnsi="Times New Roman" w:cs="Times New Roman"/>
          <w:color w:val="0070C0"/>
        </w:rPr>
        <w:t>T</w:t>
      </w:r>
      <w:r w:rsidR="00522101" w:rsidRPr="00B2190B">
        <w:rPr>
          <w:rFonts w:ascii="Times New Roman" w:hAnsi="Times New Roman" w:cs="Times New Roman"/>
          <w:color w:val="0070C0"/>
        </w:rPr>
        <w:t xml:space="preserve">he strong and automatic activation of entrenched L1 patterns may </w:t>
      </w:r>
      <w:r w:rsidR="0059274E" w:rsidRPr="00B2190B">
        <w:rPr>
          <w:rFonts w:ascii="Times New Roman" w:hAnsi="Times New Roman" w:cs="Times New Roman"/>
          <w:color w:val="0070C0"/>
        </w:rPr>
        <w:t>reduc</w:t>
      </w:r>
      <w:r w:rsidR="00B91B1F" w:rsidRPr="00B2190B">
        <w:rPr>
          <w:rFonts w:ascii="Times New Roman" w:hAnsi="Times New Roman" w:cs="Times New Roman"/>
          <w:color w:val="0070C0"/>
        </w:rPr>
        <w:t>e</w:t>
      </w:r>
      <w:r w:rsidR="0059274E" w:rsidRPr="00B2190B">
        <w:rPr>
          <w:rFonts w:ascii="Times New Roman" w:hAnsi="Times New Roman" w:cs="Times New Roman"/>
          <w:color w:val="0070C0"/>
        </w:rPr>
        <w:t xml:space="preserve"> </w:t>
      </w:r>
      <w:r w:rsidR="00522101" w:rsidRPr="00B2190B">
        <w:rPr>
          <w:rFonts w:ascii="Times New Roman" w:hAnsi="Times New Roman" w:cs="Times New Roman"/>
          <w:color w:val="0070C0"/>
        </w:rPr>
        <w:t xml:space="preserve">cognitive </w:t>
      </w:r>
      <w:r w:rsidR="0059274E" w:rsidRPr="00B2190B">
        <w:rPr>
          <w:rFonts w:ascii="Times New Roman" w:hAnsi="Times New Roman" w:cs="Times New Roman"/>
          <w:color w:val="0070C0"/>
        </w:rPr>
        <w:t>flexibility</w:t>
      </w:r>
      <w:r w:rsidR="00522101" w:rsidRPr="00B2190B">
        <w:rPr>
          <w:rFonts w:ascii="Times New Roman" w:hAnsi="Times New Roman" w:cs="Times New Roman"/>
          <w:color w:val="0070C0"/>
        </w:rPr>
        <w:t>, making it more difficult for learners to establish</w:t>
      </w:r>
      <w:r w:rsidR="0059274E" w:rsidRPr="00B2190B">
        <w:rPr>
          <w:rFonts w:ascii="Times New Roman" w:hAnsi="Times New Roman" w:cs="Times New Roman"/>
          <w:color w:val="0070C0"/>
        </w:rPr>
        <w:t xml:space="preserve"> new perceptua</w:t>
      </w:r>
      <w:r w:rsidR="009A31DB" w:rsidRPr="00B2190B">
        <w:rPr>
          <w:rFonts w:ascii="Times New Roman" w:hAnsi="Times New Roman" w:cs="Times New Roman"/>
          <w:color w:val="0070C0"/>
        </w:rPr>
        <w:t>l</w:t>
      </w:r>
      <w:r w:rsidR="0059274E" w:rsidRPr="00B2190B">
        <w:rPr>
          <w:rFonts w:ascii="Times New Roman" w:hAnsi="Times New Roman" w:cs="Times New Roman"/>
          <w:color w:val="0070C0"/>
        </w:rPr>
        <w:t xml:space="preserve"> ground</w:t>
      </w:r>
      <w:r w:rsidR="009A31DB" w:rsidRPr="00B2190B">
        <w:rPr>
          <w:rFonts w:ascii="Times New Roman" w:hAnsi="Times New Roman" w:cs="Times New Roman"/>
          <w:color w:val="0070C0"/>
        </w:rPr>
        <w:t>ing</w:t>
      </w:r>
      <w:r w:rsidR="0059274E" w:rsidRPr="00B2190B">
        <w:rPr>
          <w:rFonts w:ascii="Times New Roman" w:hAnsi="Times New Roman" w:cs="Times New Roman"/>
          <w:color w:val="0070C0"/>
        </w:rPr>
        <w:t xml:space="preserve"> in L2</w:t>
      </w:r>
      <w:r w:rsidR="00522101" w:rsidRPr="00B2190B">
        <w:rPr>
          <w:rFonts w:ascii="Times New Roman" w:hAnsi="Times New Roman" w:cs="Times New Roman"/>
          <w:color w:val="0070C0"/>
        </w:rPr>
        <w:t xml:space="preserve"> unless such cues are consistently reinforced through experiential input</w:t>
      </w:r>
      <w:r w:rsidR="0059274E" w:rsidRPr="00B2190B">
        <w:rPr>
          <w:rFonts w:ascii="Times New Roman" w:hAnsi="Times New Roman" w:cs="Times New Roman"/>
          <w:color w:val="0070C0"/>
        </w:rPr>
        <w:t xml:space="preserve">. </w:t>
      </w:r>
    </w:p>
    <w:p w14:paraId="674E256C" w14:textId="77777777" w:rsidR="00587A91" w:rsidRPr="00B2190B" w:rsidRDefault="00587A91" w:rsidP="009503E5">
      <w:pPr>
        <w:tabs>
          <w:tab w:val="left" w:pos="2734"/>
        </w:tabs>
        <w:ind w:firstLine="0"/>
        <w:rPr>
          <w:rFonts w:ascii="Times New Roman" w:eastAsia="Times New Roman" w:hAnsi="Times New Roman" w:cs="Times New Roman"/>
          <w:color w:val="000000" w:themeColor="text1"/>
          <w:kern w:val="0"/>
          <w14:ligatures w14:val="none"/>
        </w:rPr>
      </w:pPr>
    </w:p>
    <w:p w14:paraId="0ED36683" w14:textId="51967D17" w:rsidR="00D56DB3" w:rsidRPr="00B2190B" w:rsidRDefault="00EF48D5" w:rsidP="00D56DB3">
      <w:pPr>
        <w:tabs>
          <w:tab w:val="left" w:pos="2734"/>
        </w:tabs>
        <w:ind w:firstLine="0"/>
        <w:rPr>
          <w:rFonts w:ascii="Times New Roman" w:eastAsia="Times New Roman" w:hAnsi="Times New Roman" w:cs="Times New Roman"/>
          <w:color w:val="0070C0"/>
          <w:kern w:val="0"/>
          <w14:ligatures w14:val="none"/>
        </w:rPr>
      </w:pPr>
      <w:r w:rsidRPr="00B2190B">
        <w:rPr>
          <w:rFonts w:ascii="Times New Roman" w:eastAsia="Times New Roman" w:hAnsi="Times New Roman" w:cs="Times New Roman"/>
          <w:color w:val="000000" w:themeColor="text1"/>
          <w:kern w:val="0"/>
          <w14:ligatures w14:val="none"/>
        </w:rPr>
        <w:t xml:space="preserve">One recent example </w:t>
      </w:r>
      <w:r w:rsidR="00636BB4" w:rsidRPr="00B2190B">
        <w:rPr>
          <w:rFonts w:ascii="Times New Roman" w:eastAsia="Times New Roman" w:hAnsi="Times New Roman" w:cs="Times New Roman"/>
          <w:color w:val="000000" w:themeColor="text1"/>
          <w:kern w:val="0"/>
          <w14:ligatures w14:val="none"/>
        </w:rPr>
        <w:t xml:space="preserve">of </w:t>
      </w:r>
      <w:r w:rsidR="00AC00D6" w:rsidRPr="00B2190B">
        <w:rPr>
          <w:rFonts w:ascii="Times New Roman" w:eastAsia="Times New Roman" w:hAnsi="Times New Roman" w:cs="Times New Roman"/>
          <w:color w:val="000000" w:themeColor="text1"/>
          <w:kern w:val="0"/>
          <w14:ligatures w14:val="none"/>
        </w:rPr>
        <w:t xml:space="preserve">how L1 mental models exhibit </w:t>
      </w:r>
      <w:r w:rsidR="00636BB4" w:rsidRPr="00B2190B">
        <w:rPr>
          <w:rFonts w:ascii="Times New Roman" w:eastAsia="Times New Roman" w:hAnsi="Times New Roman" w:cs="Times New Roman"/>
          <w:color w:val="000000" w:themeColor="text1"/>
          <w:kern w:val="0"/>
          <w14:ligatures w14:val="none"/>
        </w:rPr>
        <w:t>entrench</w:t>
      </w:r>
      <w:r w:rsidR="00AC00D6" w:rsidRPr="00B2190B">
        <w:rPr>
          <w:rFonts w:ascii="Times New Roman" w:eastAsia="Times New Roman" w:hAnsi="Times New Roman" w:cs="Times New Roman"/>
          <w:color w:val="000000" w:themeColor="text1"/>
          <w:kern w:val="0"/>
          <w14:ligatures w14:val="none"/>
        </w:rPr>
        <w:t xml:space="preserve">ment is the study of </w:t>
      </w:r>
      <w:r w:rsidR="00D56DB3" w:rsidRPr="00B2190B">
        <w:rPr>
          <w:rFonts w:ascii="Times New Roman" w:eastAsia="Times New Roman" w:hAnsi="Times New Roman" w:cs="Times New Roman"/>
          <w:color w:val="000000" w:themeColor="text1"/>
          <w:kern w:val="0"/>
          <w14:ligatures w14:val="none"/>
        </w:rPr>
        <w:t>Chen et al. (2024)</w:t>
      </w:r>
      <w:r w:rsidR="00636BB4" w:rsidRPr="00B2190B">
        <w:rPr>
          <w:rFonts w:ascii="Times New Roman" w:eastAsia="Times New Roman" w:hAnsi="Times New Roman" w:cs="Times New Roman"/>
          <w:color w:val="000000" w:themeColor="text1"/>
          <w:kern w:val="0"/>
          <w14:ligatures w14:val="none"/>
        </w:rPr>
        <w:t xml:space="preserve">, who </w:t>
      </w:r>
      <w:r w:rsidR="00D56DB3" w:rsidRPr="00B2190B">
        <w:rPr>
          <w:rFonts w:ascii="Times New Roman" w:eastAsia="Times New Roman" w:hAnsi="Times New Roman" w:cs="Times New Roman"/>
          <w:color w:val="000000" w:themeColor="text1"/>
          <w:kern w:val="0"/>
          <w14:ligatures w14:val="none"/>
        </w:rPr>
        <w:t xml:space="preserve">examined how </w:t>
      </w:r>
      <w:r w:rsidR="00636BB4" w:rsidRPr="00B2190B">
        <w:rPr>
          <w:rFonts w:ascii="Times New Roman" w:eastAsia="Times New Roman" w:hAnsi="Times New Roman" w:cs="Times New Roman"/>
          <w:color w:val="000000" w:themeColor="text1"/>
          <w:kern w:val="0"/>
          <w14:ligatures w14:val="none"/>
        </w:rPr>
        <w:t>multi</w:t>
      </w:r>
      <w:r w:rsidR="00D56DB3" w:rsidRPr="00B2190B">
        <w:rPr>
          <w:rFonts w:ascii="Times New Roman" w:eastAsia="Times New Roman" w:hAnsi="Times New Roman" w:cs="Times New Roman"/>
          <w:color w:val="000000" w:themeColor="text1"/>
          <w:kern w:val="0"/>
          <w14:ligatures w14:val="none"/>
        </w:rPr>
        <w:t xml:space="preserve">lingual speakers </w:t>
      </w:r>
      <w:r w:rsidR="00636BB4" w:rsidRPr="00B2190B">
        <w:rPr>
          <w:rFonts w:ascii="Times New Roman" w:eastAsia="Times New Roman" w:hAnsi="Times New Roman" w:cs="Times New Roman"/>
          <w:color w:val="000000" w:themeColor="text1"/>
          <w:kern w:val="0"/>
          <w14:ligatures w14:val="none"/>
        </w:rPr>
        <w:t xml:space="preserve">mentally simulate </w:t>
      </w:r>
      <w:r w:rsidR="00D56DB3" w:rsidRPr="00B2190B">
        <w:rPr>
          <w:rFonts w:ascii="Times New Roman" w:eastAsia="Times New Roman" w:hAnsi="Times New Roman" w:cs="Times New Roman"/>
          <w:color w:val="000000" w:themeColor="text1"/>
          <w:kern w:val="0"/>
          <w14:ligatures w14:val="none"/>
        </w:rPr>
        <w:t xml:space="preserve">concepts across their L1, L2, and third (L3) language. Using </w:t>
      </w:r>
      <w:r w:rsidR="00636BB4" w:rsidRPr="00B2190B">
        <w:rPr>
          <w:rFonts w:ascii="Times New Roman" w:eastAsia="Times New Roman" w:hAnsi="Times New Roman" w:cs="Times New Roman"/>
          <w:color w:val="000000" w:themeColor="text1"/>
          <w:kern w:val="0"/>
          <w14:ligatures w14:val="none"/>
        </w:rPr>
        <w:t xml:space="preserve">an immediate and a delayed </w:t>
      </w:r>
      <w:r w:rsidR="00D56DB3" w:rsidRPr="00B2190B">
        <w:rPr>
          <w:rFonts w:ascii="Times New Roman" w:eastAsia="Times New Roman" w:hAnsi="Times New Roman" w:cs="Times New Roman"/>
          <w:color w:val="000000" w:themeColor="text1"/>
          <w:kern w:val="0"/>
          <w14:ligatures w14:val="none"/>
        </w:rPr>
        <w:t>sentence-picture verification task, two experiments explore</w:t>
      </w:r>
      <w:r w:rsidR="00636BB4" w:rsidRPr="00B2190B">
        <w:rPr>
          <w:rFonts w:ascii="Times New Roman" w:eastAsia="Times New Roman" w:hAnsi="Times New Roman" w:cs="Times New Roman"/>
          <w:color w:val="000000" w:themeColor="text1"/>
          <w:kern w:val="0"/>
          <w14:ligatures w14:val="none"/>
        </w:rPr>
        <w:t>d</w:t>
      </w:r>
      <w:r w:rsidR="00D56DB3" w:rsidRPr="00B2190B">
        <w:rPr>
          <w:rFonts w:ascii="Times New Roman" w:eastAsia="Times New Roman" w:hAnsi="Times New Roman" w:cs="Times New Roman"/>
          <w:color w:val="000000" w:themeColor="text1"/>
          <w:kern w:val="0"/>
          <w14:ligatures w14:val="none"/>
        </w:rPr>
        <w:t xml:space="preserve"> perceptual representations </w:t>
      </w:r>
      <w:r w:rsidR="00636BB4" w:rsidRPr="00B2190B">
        <w:rPr>
          <w:rFonts w:ascii="Times New Roman" w:eastAsia="Times New Roman" w:hAnsi="Times New Roman" w:cs="Times New Roman"/>
          <w:color w:val="000000" w:themeColor="text1"/>
          <w:kern w:val="0"/>
          <w14:ligatures w14:val="none"/>
        </w:rPr>
        <w:t xml:space="preserve">both </w:t>
      </w:r>
      <w:r w:rsidR="00D56DB3" w:rsidRPr="00B2190B">
        <w:rPr>
          <w:rFonts w:ascii="Times New Roman" w:eastAsia="Times New Roman" w:hAnsi="Times New Roman" w:cs="Times New Roman"/>
          <w:color w:val="000000" w:themeColor="text1"/>
          <w:kern w:val="0"/>
          <w14:ligatures w14:val="none"/>
        </w:rPr>
        <w:t>during working memory and long-term memory stages. Participants read sentences in Cantonese (L1), Mandarin (L2), and English (L3), followed by images that either corresponded or conflicted with the sentence content</w:t>
      </w:r>
      <w:r w:rsidR="00D61124" w:rsidRPr="00B2190B">
        <w:rPr>
          <w:rFonts w:ascii="Times New Roman" w:eastAsia="Times New Roman" w:hAnsi="Times New Roman" w:cs="Times New Roman"/>
          <w:color w:val="000000" w:themeColor="text1"/>
          <w:kern w:val="0"/>
          <w14:ligatures w14:val="none"/>
        </w:rPr>
        <w:t xml:space="preserve"> (e.g.</w:t>
      </w:r>
      <w:r w:rsidR="00195955" w:rsidRPr="00B2190B">
        <w:rPr>
          <w:rFonts w:ascii="Times New Roman" w:eastAsia="Times New Roman" w:hAnsi="Times New Roman" w:cs="Times New Roman"/>
          <w:color w:val="000000" w:themeColor="text1"/>
          <w:kern w:val="0"/>
          <w14:ligatures w14:val="none"/>
        </w:rPr>
        <w:t>,</w:t>
      </w:r>
      <w:r w:rsidR="00D61124" w:rsidRPr="00B2190B">
        <w:rPr>
          <w:rFonts w:ascii="Times New Roman" w:eastAsia="Times New Roman" w:hAnsi="Times New Roman" w:cs="Times New Roman"/>
          <w:color w:val="000000" w:themeColor="text1"/>
          <w:kern w:val="0"/>
          <w14:ligatures w14:val="none"/>
        </w:rPr>
        <w:t xml:space="preserve"> a picture of an eagle with spread or folded wings paired with the sentence </w:t>
      </w:r>
      <w:r w:rsidR="00D61124" w:rsidRPr="00B2190B">
        <w:rPr>
          <w:rFonts w:ascii="Times New Roman" w:eastAsia="Times New Roman" w:hAnsi="Times New Roman" w:cs="Times New Roman"/>
          <w:i/>
          <w:iCs/>
          <w:color w:val="000000" w:themeColor="text1"/>
          <w:kern w:val="0"/>
          <w14:ligatures w14:val="none"/>
        </w:rPr>
        <w:t>There was an eagle in the sky</w:t>
      </w:r>
      <w:r w:rsidR="00D61124" w:rsidRPr="00B2190B">
        <w:rPr>
          <w:rFonts w:ascii="Times New Roman" w:eastAsia="Times New Roman" w:hAnsi="Times New Roman" w:cs="Times New Roman"/>
          <w:color w:val="000000" w:themeColor="text1"/>
          <w:kern w:val="0"/>
          <w14:ligatures w14:val="none"/>
        </w:rPr>
        <w:t>)</w:t>
      </w:r>
      <w:r w:rsidR="00D56DB3" w:rsidRPr="00B2190B">
        <w:rPr>
          <w:rFonts w:ascii="Times New Roman" w:eastAsia="Times New Roman" w:hAnsi="Times New Roman" w:cs="Times New Roman"/>
          <w:color w:val="000000" w:themeColor="text1"/>
          <w:kern w:val="0"/>
          <w14:ligatures w14:val="none"/>
        </w:rPr>
        <w:t>. Accuracy and reaction time</w:t>
      </w:r>
      <w:r w:rsidR="00636BB4" w:rsidRPr="00B2190B">
        <w:rPr>
          <w:rFonts w:ascii="Times New Roman" w:eastAsia="Times New Roman" w:hAnsi="Times New Roman" w:cs="Times New Roman"/>
          <w:color w:val="000000" w:themeColor="text1"/>
          <w:kern w:val="0"/>
          <w14:ligatures w14:val="none"/>
        </w:rPr>
        <w:t xml:space="preserve"> analyses showed that </w:t>
      </w:r>
      <w:r w:rsidR="00D56DB3" w:rsidRPr="00B2190B">
        <w:rPr>
          <w:rFonts w:ascii="Times New Roman" w:eastAsia="Times New Roman" w:hAnsi="Times New Roman" w:cs="Times New Roman"/>
          <w:color w:val="000000" w:themeColor="text1"/>
          <w:kern w:val="0"/>
          <w14:ligatures w14:val="none"/>
        </w:rPr>
        <w:t xml:space="preserve">perceptual representations were present in L1 comprehension but absent in L2 and L3, regardless of whether the task engaged working memory or long-term memory. </w:t>
      </w:r>
      <w:r w:rsidR="00324D98" w:rsidRPr="00B2190B">
        <w:rPr>
          <w:rFonts w:ascii="Times New Roman" w:eastAsia="Times New Roman" w:hAnsi="Times New Roman" w:cs="Times New Roman"/>
          <w:color w:val="000000" w:themeColor="text1"/>
          <w:kern w:val="0"/>
          <w14:ligatures w14:val="none"/>
        </w:rPr>
        <w:t>The match effects found only in L1 show that native language concepts are preferentially processed through embodied, perceptual mechanisms.</w:t>
      </w:r>
      <w:r w:rsidR="00324D98" w:rsidRPr="00B2190B">
        <w:rPr>
          <w:rFonts w:ascii="Times New Roman" w:hAnsi="Times New Roman" w:cs="Times New Roman"/>
          <w:color w:val="000000" w:themeColor="text1"/>
        </w:rPr>
        <w:t xml:space="preserve"> </w:t>
      </w:r>
      <w:r w:rsidR="00324D98" w:rsidRPr="00B2190B">
        <w:rPr>
          <w:rFonts w:ascii="Times New Roman" w:eastAsia="Times New Roman" w:hAnsi="Times New Roman" w:cs="Times New Roman"/>
          <w:color w:val="000000" w:themeColor="text1"/>
          <w:kern w:val="0"/>
          <w14:ligatures w14:val="none"/>
        </w:rPr>
        <w:t xml:space="preserve">In contrast, L2 and L3 comprehension lacks such embodied perceptual grounding, relying instead more on symbolic representations. This centrality of L1 cues underscores how entrenched patterns shape the processing hierarchy, making L1 the primary system for grounding language in perceptual experiences. The findings from both experiments jointly suggest that repeated use of L1 during early language acquisition establishes strong and reliable perceptual cues linking linguistic forms to sensorimotor experiences. Over time, these connections are reinforced, making their recruitment automatic during L1 comprehension. </w:t>
      </w:r>
      <w:r w:rsidR="00AC00D6" w:rsidRPr="00B2190B">
        <w:rPr>
          <w:rFonts w:ascii="Times New Roman" w:eastAsia="Times New Roman" w:hAnsi="Times New Roman" w:cs="Times New Roman"/>
          <w:color w:val="0070C0"/>
          <w:kern w:val="0"/>
          <w14:ligatures w14:val="none"/>
        </w:rPr>
        <w:t xml:space="preserve">The absence of match effects in L2 and L3, </w:t>
      </w:r>
      <w:r w:rsidR="00AC00D6" w:rsidRPr="00B2190B">
        <w:rPr>
          <w:rFonts w:ascii="Times New Roman" w:eastAsia="Times New Roman" w:hAnsi="Times New Roman" w:cs="Times New Roman"/>
          <w:color w:val="0070C0"/>
          <w:kern w:val="0"/>
          <w14:ligatures w14:val="none"/>
        </w:rPr>
        <w:lastRenderedPageBreak/>
        <w:t>even for highly proficient L2 speakers, suggests</w:t>
      </w:r>
      <w:r w:rsidR="00F87CAB" w:rsidRPr="00B2190B">
        <w:rPr>
          <w:rFonts w:ascii="Times New Roman" w:eastAsia="Times New Roman" w:hAnsi="Times New Roman" w:cs="Times New Roman"/>
          <w:color w:val="0070C0"/>
          <w:kern w:val="0"/>
          <w14:ligatures w14:val="none"/>
        </w:rPr>
        <w:t xml:space="preserve"> weaker cue strength for sensorimotor information, largely due to reduced availability and reliability of embodied input in later language learning contexts</w:t>
      </w:r>
      <w:r w:rsidR="00AC00D6" w:rsidRPr="00B2190B">
        <w:rPr>
          <w:rFonts w:ascii="Times New Roman" w:eastAsia="Times New Roman" w:hAnsi="Times New Roman" w:cs="Times New Roman"/>
          <w:color w:val="0070C0"/>
          <w:kern w:val="0"/>
          <w14:ligatures w14:val="none"/>
        </w:rPr>
        <w:t>.</w:t>
      </w:r>
      <w:r w:rsidR="00F87CAB" w:rsidRPr="00B2190B">
        <w:rPr>
          <w:rFonts w:ascii="Times New Roman" w:eastAsia="Times New Roman" w:hAnsi="Times New Roman" w:cs="Times New Roman"/>
          <w:color w:val="0070C0"/>
          <w:kern w:val="0"/>
          <w14:ligatures w14:val="none"/>
        </w:rPr>
        <w:t xml:space="preserve"> </w:t>
      </w:r>
      <w:r w:rsidR="00207F6C" w:rsidRPr="00B2190B">
        <w:rPr>
          <w:rFonts w:ascii="Times New Roman" w:eastAsia="Times New Roman" w:hAnsi="Times New Roman" w:cs="Times New Roman"/>
          <w:color w:val="0070C0"/>
          <w:kern w:val="0"/>
          <w14:ligatures w14:val="none"/>
        </w:rPr>
        <w:t xml:space="preserve">This suggests that entrenched L1 patterns may continue to be privileged unless L2 experiences are sufficiently rich to support the emergence of new embodied links. </w:t>
      </w:r>
    </w:p>
    <w:p w14:paraId="7787D1CE" w14:textId="77777777" w:rsidR="00EF48D5" w:rsidRPr="00B2190B" w:rsidRDefault="00EF48D5" w:rsidP="00D56DB3">
      <w:pPr>
        <w:tabs>
          <w:tab w:val="left" w:pos="2734"/>
        </w:tabs>
        <w:ind w:firstLine="0"/>
        <w:rPr>
          <w:rFonts w:ascii="Times New Roman" w:eastAsia="Times New Roman" w:hAnsi="Times New Roman" w:cs="Times New Roman"/>
          <w:color w:val="000000" w:themeColor="text1"/>
          <w:kern w:val="0"/>
          <w14:ligatures w14:val="none"/>
        </w:rPr>
      </w:pPr>
    </w:p>
    <w:p w14:paraId="0D75F8D9" w14:textId="0E9C1342" w:rsidR="00D835D9" w:rsidRPr="00B2190B" w:rsidRDefault="00EF48D5" w:rsidP="009503E5">
      <w:pPr>
        <w:tabs>
          <w:tab w:val="left" w:pos="2734"/>
        </w:tabs>
        <w:ind w:firstLine="0"/>
        <w:rPr>
          <w:rFonts w:ascii="Times New Roman" w:eastAsia="Times New Roman" w:hAnsi="Times New Roman" w:cs="Times New Roman"/>
          <w:color w:val="0070C0"/>
          <w:kern w:val="0"/>
          <w14:ligatures w14:val="none"/>
        </w:rPr>
      </w:pPr>
      <w:r w:rsidRPr="00B2190B">
        <w:rPr>
          <w:rFonts w:ascii="Times New Roman" w:eastAsia="Times New Roman" w:hAnsi="Times New Roman" w:cs="Times New Roman"/>
          <w:color w:val="000000" w:themeColor="text1"/>
          <w:kern w:val="0"/>
          <w14:ligatures w14:val="none"/>
        </w:rPr>
        <w:t xml:space="preserve">Another illustration of L1 mental model entrenchment comes from </w:t>
      </w:r>
      <w:r w:rsidR="00214FDB" w:rsidRPr="00B2190B">
        <w:rPr>
          <w:rFonts w:ascii="Times New Roman" w:eastAsia="Times New Roman" w:hAnsi="Times New Roman" w:cs="Times New Roman"/>
          <w:color w:val="000000" w:themeColor="text1"/>
          <w:kern w:val="0"/>
          <w14:ligatures w14:val="none"/>
        </w:rPr>
        <w:t xml:space="preserve">Wang and Zhao </w:t>
      </w:r>
      <w:r w:rsidR="00214FDB" w:rsidRPr="00B2190B">
        <w:rPr>
          <w:rFonts w:ascii="Times New Roman" w:eastAsia="Times New Roman" w:hAnsi="Times New Roman" w:cs="Times New Roman"/>
          <w:color w:val="000000" w:themeColor="text1"/>
          <w:kern w:val="0"/>
          <w14:ligatures w14:val="none"/>
        </w:rPr>
        <w:fldChar w:fldCharType="begin"/>
      </w:r>
      <w:r w:rsidR="00214FDB" w:rsidRPr="00B2190B">
        <w:rPr>
          <w:rFonts w:ascii="Times New Roman" w:eastAsia="Times New Roman" w:hAnsi="Times New Roman" w:cs="Times New Roman"/>
          <w:color w:val="000000" w:themeColor="text1"/>
          <w:kern w:val="0"/>
          <w14:ligatures w14:val="none"/>
        </w:rPr>
        <w:instrText xml:space="preserve"> ADDIN EN.CITE &lt;EndNote&gt;&lt;Cite&gt;&lt;Author&gt;Wang&lt;/Author&gt;&lt;Year&gt;2024&lt;/Year&gt;&lt;RecNum&gt;13052&lt;/RecNum&gt;&lt;DisplayText&gt;(Wang &amp;amp; Zhao, 2024)&lt;/DisplayText&gt;&lt;record&gt;&lt;rec-number&gt;13052&lt;/rec-number&gt;&lt;foreign-keys&gt;&lt;key app="EN" db-id="0zeweaw52deewte950wxrs9nsxxrwfawszxv" timestamp="1738238117" guid="dbb88f65-17dd-4986-b418-b6a9515cbb63"&gt;13052&lt;/key&gt;&lt;/foreign-keys&gt;&lt;ref-type name="Journal Article"&gt;17&lt;/ref-type&gt;&lt;contributors&gt;&lt;authors&gt;&lt;author&gt;Wang, Menghan&lt;/author&gt;&lt;author&gt;Zhao, Helen&lt;/author&gt;&lt;/authors&gt;&lt;/contributors&gt;&lt;titles&gt;&lt;title&gt;Perceptual representations in L1 and L2 spatial and abstract language processing: applying an innovative sentence-diagram verification paradigm&lt;/title&gt;&lt;secondary-title&gt;Frontiers in Human Neuroscience&lt;/secondary-title&gt;&lt;/titles&gt;&lt;periodical&gt;&lt;full-title&gt;Frontiers in human neuroscience&lt;/full-title&gt;&lt;/periodical&gt;&lt;pages&gt;1425576&lt;/pages&gt;&lt;volume&gt;18&lt;/volume&gt;&lt;dates&gt;&lt;year&gt;2024&lt;/year&gt;&lt;/dates&gt;&lt;isbn&gt;1662-5161&lt;/isbn&gt;&lt;urls&gt;&lt;/urls&gt;&lt;/record&gt;&lt;/Cite&gt;&lt;/EndNote&gt;</w:instrText>
      </w:r>
      <w:r w:rsidR="00214FDB" w:rsidRPr="00B2190B">
        <w:rPr>
          <w:rFonts w:ascii="Times New Roman" w:eastAsia="Times New Roman" w:hAnsi="Times New Roman" w:cs="Times New Roman"/>
          <w:color w:val="000000" w:themeColor="text1"/>
          <w:kern w:val="0"/>
          <w14:ligatures w14:val="none"/>
        </w:rPr>
        <w:fldChar w:fldCharType="separate"/>
      </w:r>
      <w:r w:rsidR="00214FDB" w:rsidRPr="00B2190B">
        <w:rPr>
          <w:rFonts w:ascii="Times New Roman" w:eastAsia="Times New Roman" w:hAnsi="Times New Roman" w:cs="Times New Roman"/>
          <w:noProof/>
          <w:color w:val="000000" w:themeColor="text1"/>
          <w:kern w:val="0"/>
          <w14:ligatures w14:val="none"/>
        </w:rPr>
        <w:t>(2024)</w:t>
      </w:r>
      <w:r w:rsidR="00214FDB" w:rsidRPr="00B2190B">
        <w:rPr>
          <w:rFonts w:ascii="Times New Roman" w:eastAsia="Times New Roman" w:hAnsi="Times New Roman" w:cs="Times New Roman"/>
          <w:color w:val="000000" w:themeColor="text1"/>
          <w:kern w:val="0"/>
          <w14:ligatures w14:val="none"/>
        </w:rPr>
        <w:fldChar w:fldCharType="end"/>
      </w:r>
      <w:r w:rsidRPr="00B2190B">
        <w:rPr>
          <w:rFonts w:ascii="Times New Roman" w:eastAsia="Times New Roman" w:hAnsi="Times New Roman" w:cs="Times New Roman"/>
          <w:color w:val="000000" w:themeColor="text1"/>
          <w:kern w:val="0"/>
          <w14:ligatures w14:val="none"/>
        </w:rPr>
        <w:t xml:space="preserve">, who used image-schematic diagrams to explore how </w:t>
      </w:r>
      <w:r w:rsidR="00D61124" w:rsidRPr="00B2190B">
        <w:rPr>
          <w:rFonts w:ascii="Times New Roman" w:eastAsia="Times New Roman" w:hAnsi="Times New Roman" w:cs="Times New Roman"/>
          <w:color w:val="000000" w:themeColor="text1"/>
          <w:kern w:val="0"/>
          <w14:ligatures w14:val="none"/>
        </w:rPr>
        <w:t>bilingual speakers</w:t>
      </w:r>
      <w:r w:rsidRPr="00B2190B">
        <w:rPr>
          <w:rFonts w:ascii="Times New Roman" w:eastAsia="Times New Roman" w:hAnsi="Times New Roman" w:cs="Times New Roman"/>
          <w:color w:val="000000" w:themeColor="text1"/>
          <w:kern w:val="0"/>
          <w14:ligatures w14:val="none"/>
        </w:rPr>
        <w:t xml:space="preserve"> process spatial and abstract language in their L1 and L2.</w:t>
      </w:r>
      <w:r w:rsidR="00D61124" w:rsidRPr="00B2190B">
        <w:rPr>
          <w:rFonts w:ascii="Times New Roman" w:hAnsi="Times New Roman" w:cs="Times New Roman"/>
          <w:color w:val="000000" w:themeColor="text1"/>
        </w:rPr>
        <w:t xml:space="preserve"> </w:t>
      </w:r>
      <w:r w:rsidR="00D61124" w:rsidRPr="00B2190B">
        <w:rPr>
          <w:rFonts w:ascii="Times New Roman" w:eastAsia="Times New Roman" w:hAnsi="Times New Roman" w:cs="Times New Roman"/>
          <w:color w:val="000000" w:themeColor="text1"/>
          <w:kern w:val="0"/>
          <w14:ligatures w14:val="none"/>
        </w:rPr>
        <w:t xml:space="preserve">The study involved 41 native Mandarin speakers, with 21 completing tasks in L1 Mandarin and 20 in L2 English using translation-equivalent sentences in spatial and abstract conditions (e.g., </w:t>
      </w:r>
      <w:r w:rsidR="00D61124" w:rsidRPr="00B2190B">
        <w:rPr>
          <w:rFonts w:ascii="Times New Roman" w:eastAsia="Times New Roman" w:hAnsi="Times New Roman" w:cs="Times New Roman"/>
          <w:i/>
          <w:iCs/>
          <w:color w:val="000000" w:themeColor="text1"/>
          <w:kern w:val="0"/>
          <w14:ligatures w14:val="none"/>
        </w:rPr>
        <w:t>Some tourists walked into the park/Some graduates stepped into society</w:t>
      </w:r>
      <w:r w:rsidR="00D61124" w:rsidRPr="00B2190B">
        <w:rPr>
          <w:rFonts w:ascii="Times New Roman" w:eastAsia="Times New Roman" w:hAnsi="Times New Roman" w:cs="Times New Roman"/>
          <w:color w:val="000000" w:themeColor="text1"/>
          <w:kern w:val="0"/>
          <w14:ligatures w14:val="none"/>
        </w:rPr>
        <w:t>). Participants assessed the congruence between sentences and diagrams</w:t>
      </w:r>
      <w:r w:rsidR="00E44AA4" w:rsidRPr="00B2190B">
        <w:rPr>
          <w:rFonts w:ascii="Times New Roman" w:eastAsia="Times New Roman" w:hAnsi="Times New Roman" w:cs="Times New Roman"/>
          <w:color w:val="000000" w:themeColor="text1"/>
          <w:kern w:val="0"/>
          <w14:ligatures w14:val="none"/>
        </w:rPr>
        <w:t xml:space="preserve"> (</w:t>
      </w:r>
      <w:r w:rsidR="001B282F" w:rsidRPr="00B2190B">
        <w:rPr>
          <w:rFonts w:ascii="Times New Roman" w:eastAsia="Times New Roman" w:hAnsi="Times New Roman" w:cs="Times New Roman"/>
          <w:color w:val="000000" w:themeColor="text1"/>
          <w:kern w:val="0"/>
          <w14:ligatures w14:val="none"/>
        </w:rPr>
        <w:t xml:space="preserve">e.g., </w:t>
      </w:r>
      <w:r w:rsidR="00E44AA4" w:rsidRPr="00B2190B">
        <w:rPr>
          <w:rFonts w:ascii="Times New Roman" w:eastAsia="Times New Roman" w:hAnsi="Times New Roman" w:cs="Times New Roman"/>
          <w:color w:val="000000" w:themeColor="text1"/>
          <w:kern w:val="0"/>
          <w14:ligatures w14:val="none"/>
        </w:rPr>
        <w:t xml:space="preserve">a congruent </w:t>
      </w:r>
      <w:r w:rsidR="00E44AA4" w:rsidRPr="00B2190B">
        <w:rPr>
          <w:rFonts w:ascii="Times New Roman" w:eastAsia="Times New Roman" w:hAnsi="Times New Roman" w:cs="Times New Roman"/>
          <w:i/>
          <w:iCs/>
          <w:color w:val="000000" w:themeColor="text1"/>
          <w:kern w:val="0"/>
          <w14:ligatures w14:val="none"/>
        </w:rPr>
        <w:t>into diagram</w:t>
      </w:r>
      <w:r w:rsidR="00E44AA4" w:rsidRPr="00B2190B">
        <w:rPr>
          <w:rFonts w:ascii="Times New Roman" w:eastAsia="Times New Roman" w:hAnsi="Times New Roman" w:cs="Times New Roman"/>
          <w:color w:val="000000" w:themeColor="text1"/>
          <w:kern w:val="0"/>
          <w14:ligatures w14:val="none"/>
        </w:rPr>
        <w:t xml:space="preserve"> or an incongruent </w:t>
      </w:r>
      <w:proofErr w:type="spellStart"/>
      <w:r w:rsidR="00E44AA4" w:rsidRPr="00B2190B">
        <w:rPr>
          <w:rFonts w:ascii="Times New Roman" w:eastAsia="Times New Roman" w:hAnsi="Times New Roman" w:cs="Times New Roman"/>
          <w:i/>
          <w:iCs/>
          <w:color w:val="000000" w:themeColor="text1"/>
          <w:kern w:val="0"/>
          <w14:ligatures w14:val="none"/>
        </w:rPr>
        <w:t>out-of</w:t>
      </w:r>
      <w:proofErr w:type="spellEnd"/>
      <w:r w:rsidR="00E44AA4" w:rsidRPr="00B2190B">
        <w:rPr>
          <w:rFonts w:ascii="Times New Roman" w:eastAsia="Times New Roman" w:hAnsi="Times New Roman" w:cs="Times New Roman"/>
          <w:i/>
          <w:iCs/>
          <w:color w:val="000000" w:themeColor="text1"/>
          <w:kern w:val="0"/>
          <w14:ligatures w14:val="none"/>
        </w:rPr>
        <w:t xml:space="preserve"> diagram</w:t>
      </w:r>
      <w:r w:rsidR="001B282F" w:rsidRPr="00B2190B">
        <w:rPr>
          <w:rFonts w:ascii="Times New Roman" w:eastAsia="Times New Roman" w:hAnsi="Times New Roman" w:cs="Times New Roman"/>
          <w:color w:val="000000" w:themeColor="text1"/>
          <w:kern w:val="0"/>
          <w14:ligatures w14:val="none"/>
        </w:rPr>
        <w:t>) displayed immediately after sentence presentation</w:t>
      </w:r>
      <w:r w:rsidR="00E44AA4" w:rsidRPr="00B2190B">
        <w:rPr>
          <w:rFonts w:ascii="Times New Roman" w:eastAsia="Times New Roman" w:hAnsi="Times New Roman" w:cs="Times New Roman"/>
          <w:color w:val="000000" w:themeColor="text1"/>
          <w:kern w:val="0"/>
          <w14:ligatures w14:val="none"/>
        </w:rPr>
        <w:t>.</w:t>
      </w:r>
      <w:r w:rsidR="00D61124" w:rsidRPr="00B2190B">
        <w:rPr>
          <w:rFonts w:ascii="Times New Roman" w:eastAsia="Times New Roman" w:hAnsi="Times New Roman" w:cs="Times New Roman"/>
          <w:color w:val="000000" w:themeColor="text1"/>
          <w:kern w:val="0"/>
          <w14:ligatures w14:val="none"/>
        </w:rPr>
        <w:t xml:space="preserve"> The results revealed strong mental simulation effects during L1 processing, consistent across both spatial and abstract concepts, whereas L2 processing demonstrated weaker effects, with interference observed only for spatial concepts. </w:t>
      </w:r>
      <w:r w:rsidR="001B282F" w:rsidRPr="00B2190B">
        <w:rPr>
          <w:rFonts w:ascii="Times New Roman" w:eastAsia="Times New Roman" w:hAnsi="Times New Roman" w:cs="Times New Roman"/>
          <w:color w:val="000000" w:themeColor="text1"/>
          <w:kern w:val="0"/>
          <w14:ligatures w14:val="none"/>
        </w:rPr>
        <w:t xml:space="preserve">Congruency </w:t>
      </w:r>
      <w:r w:rsidR="00F002FB" w:rsidRPr="00B2190B">
        <w:rPr>
          <w:rFonts w:ascii="Times New Roman" w:eastAsia="Times New Roman" w:hAnsi="Times New Roman" w:cs="Times New Roman"/>
          <w:color w:val="000000" w:themeColor="text1"/>
          <w:kern w:val="0"/>
          <w14:ligatures w14:val="none"/>
        </w:rPr>
        <w:t xml:space="preserve">or match </w:t>
      </w:r>
      <w:r w:rsidR="001B282F" w:rsidRPr="00B2190B">
        <w:rPr>
          <w:rFonts w:ascii="Times New Roman" w:eastAsia="Times New Roman" w:hAnsi="Times New Roman" w:cs="Times New Roman"/>
          <w:color w:val="000000" w:themeColor="text1"/>
          <w:kern w:val="0"/>
          <w14:ligatures w14:val="none"/>
        </w:rPr>
        <w:t>effect</w:t>
      </w:r>
      <w:r w:rsidR="00F002FB" w:rsidRPr="00B2190B">
        <w:rPr>
          <w:rFonts w:ascii="Times New Roman" w:eastAsia="Times New Roman" w:hAnsi="Times New Roman" w:cs="Times New Roman"/>
          <w:color w:val="000000" w:themeColor="text1"/>
          <w:kern w:val="0"/>
          <w14:ligatures w14:val="none"/>
        </w:rPr>
        <w:t>s</w:t>
      </w:r>
      <w:r w:rsidR="001B282F" w:rsidRPr="00B2190B">
        <w:rPr>
          <w:rFonts w:ascii="Times New Roman" w:eastAsia="Times New Roman" w:hAnsi="Times New Roman" w:cs="Times New Roman"/>
          <w:color w:val="000000" w:themeColor="text1"/>
          <w:kern w:val="0"/>
          <w14:ligatures w14:val="none"/>
        </w:rPr>
        <w:t xml:space="preserve"> observed in L1</w:t>
      </w:r>
      <w:r w:rsidR="00DB78F1" w:rsidRPr="00B2190B">
        <w:rPr>
          <w:rFonts w:ascii="Times New Roman" w:eastAsia="Times New Roman" w:hAnsi="Times New Roman" w:cs="Times New Roman"/>
          <w:color w:val="000000" w:themeColor="text1"/>
          <w:kern w:val="0"/>
          <w14:ligatures w14:val="none"/>
        </w:rPr>
        <w:t>,</w:t>
      </w:r>
      <w:r w:rsidR="001B282F" w:rsidRPr="00B2190B">
        <w:rPr>
          <w:rFonts w:ascii="Times New Roman" w:eastAsia="Times New Roman" w:hAnsi="Times New Roman" w:cs="Times New Roman"/>
          <w:color w:val="000000" w:themeColor="text1"/>
          <w:kern w:val="0"/>
          <w14:ligatures w14:val="none"/>
        </w:rPr>
        <w:t xml:space="preserve"> and </w:t>
      </w:r>
      <w:r w:rsidR="00F002FB" w:rsidRPr="00B2190B">
        <w:rPr>
          <w:rFonts w:ascii="Times New Roman" w:eastAsia="Times New Roman" w:hAnsi="Times New Roman" w:cs="Times New Roman"/>
          <w:color w:val="000000" w:themeColor="text1"/>
          <w:kern w:val="0"/>
          <w14:ligatures w14:val="none"/>
        </w:rPr>
        <w:t xml:space="preserve">only traceable to a limited extent </w:t>
      </w:r>
      <w:r w:rsidR="001B282F" w:rsidRPr="00B2190B">
        <w:rPr>
          <w:rFonts w:ascii="Times New Roman" w:eastAsia="Times New Roman" w:hAnsi="Times New Roman" w:cs="Times New Roman"/>
          <w:color w:val="000000" w:themeColor="text1"/>
          <w:kern w:val="0"/>
          <w14:ligatures w14:val="none"/>
        </w:rPr>
        <w:t>in L2</w:t>
      </w:r>
      <w:r w:rsidR="00DB78F1" w:rsidRPr="00B2190B">
        <w:rPr>
          <w:rFonts w:ascii="Times New Roman" w:eastAsia="Times New Roman" w:hAnsi="Times New Roman" w:cs="Times New Roman"/>
          <w:color w:val="000000" w:themeColor="text1"/>
          <w:kern w:val="0"/>
          <w14:ligatures w14:val="none"/>
        </w:rPr>
        <w:t>,</w:t>
      </w:r>
      <w:r w:rsidR="001B282F" w:rsidRPr="00B2190B">
        <w:rPr>
          <w:rFonts w:ascii="Times New Roman" w:eastAsia="Times New Roman" w:hAnsi="Times New Roman" w:cs="Times New Roman"/>
          <w:color w:val="000000" w:themeColor="text1"/>
          <w:kern w:val="0"/>
          <w14:ligatures w14:val="none"/>
        </w:rPr>
        <w:t xml:space="preserve"> </w:t>
      </w:r>
      <w:r w:rsidR="00E44AA4" w:rsidRPr="00B2190B">
        <w:rPr>
          <w:rFonts w:ascii="Times New Roman" w:eastAsia="Times New Roman" w:hAnsi="Times New Roman" w:cs="Times New Roman"/>
          <w:color w:val="000000" w:themeColor="text1"/>
          <w:kern w:val="0"/>
          <w14:ligatures w14:val="none"/>
        </w:rPr>
        <w:t xml:space="preserve">highlight how deeply entrenched L1 processing mechanisms </w:t>
      </w:r>
      <w:r w:rsidR="001B282F" w:rsidRPr="00B2190B">
        <w:rPr>
          <w:rFonts w:ascii="Times New Roman" w:eastAsia="Times New Roman" w:hAnsi="Times New Roman" w:cs="Times New Roman"/>
          <w:color w:val="000000" w:themeColor="text1"/>
          <w:kern w:val="0"/>
          <w14:ligatures w14:val="none"/>
        </w:rPr>
        <w:t xml:space="preserve">can be. </w:t>
      </w:r>
      <w:r w:rsidR="00D835D9" w:rsidRPr="00B2190B">
        <w:rPr>
          <w:rFonts w:ascii="Times New Roman" w:eastAsia="Times New Roman" w:hAnsi="Times New Roman" w:cs="Times New Roman"/>
          <w:color w:val="0070C0"/>
          <w:kern w:val="0"/>
          <w14:ligatures w14:val="none"/>
        </w:rPr>
        <w:t xml:space="preserve">These findings point to the durability of L1 simulation routines, particularly when conceptual mappings are grounded in rich embodied experiences. The absence of robust L2 effects suggests that entrenched L1 simulation patterns may limit the salience or reliability of embodied cues in L2, </w:t>
      </w:r>
      <w:r w:rsidR="00E44AA4" w:rsidRPr="00B2190B">
        <w:rPr>
          <w:rFonts w:ascii="Times New Roman" w:eastAsia="Times New Roman" w:hAnsi="Times New Roman" w:cs="Times New Roman"/>
          <w:color w:val="0070C0"/>
          <w:kern w:val="0"/>
          <w14:ligatures w14:val="none"/>
        </w:rPr>
        <w:t xml:space="preserve">making it harder for L2 to achieve </w:t>
      </w:r>
      <w:r w:rsidR="00DB78F1" w:rsidRPr="00B2190B">
        <w:rPr>
          <w:rFonts w:ascii="Times New Roman" w:eastAsia="Times New Roman" w:hAnsi="Times New Roman" w:cs="Times New Roman"/>
          <w:color w:val="0070C0"/>
          <w:kern w:val="0"/>
          <w14:ligatures w14:val="none"/>
        </w:rPr>
        <w:t>comparable levels</w:t>
      </w:r>
      <w:r w:rsidR="00E44AA4" w:rsidRPr="00B2190B">
        <w:rPr>
          <w:rFonts w:ascii="Times New Roman" w:eastAsia="Times New Roman" w:hAnsi="Times New Roman" w:cs="Times New Roman"/>
          <w:color w:val="0070C0"/>
          <w:kern w:val="0"/>
          <w14:ligatures w14:val="none"/>
        </w:rPr>
        <w:t xml:space="preserve"> of embodied </w:t>
      </w:r>
      <w:r w:rsidR="00F002FB" w:rsidRPr="00B2190B">
        <w:rPr>
          <w:rFonts w:ascii="Times New Roman" w:eastAsia="Times New Roman" w:hAnsi="Times New Roman" w:cs="Times New Roman"/>
          <w:color w:val="0070C0"/>
          <w:kern w:val="0"/>
          <w14:ligatures w14:val="none"/>
        </w:rPr>
        <w:t xml:space="preserve">spatial </w:t>
      </w:r>
      <w:r w:rsidR="00E44AA4" w:rsidRPr="00B2190B">
        <w:rPr>
          <w:rFonts w:ascii="Times New Roman" w:eastAsia="Times New Roman" w:hAnsi="Times New Roman" w:cs="Times New Roman"/>
          <w:color w:val="0070C0"/>
          <w:kern w:val="0"/>
          <w14:ligatures w14:val="none"/>
        </w:rPr>
        <w:t>representation.</w:t>
      </w:r>
      <w:r w:rsidR="00F002FB" w:rsidRPr="00B2190B">
        <w:rPr>
          <w:rFonts w:ascii="Times New Roman" w:hAnsi="Times New Roman" w:cs="Times New Roman"/>
          <w:color w:val="0070C0"/>
        </w:rPr>
        <w:t xml:space="preserve"> </w:t>
      </w:r>
    </w:p>
    <w:p w14:paraId="6706E952" w14:textId="2A9ED8A0" w:rsidR="007D578A" w:rsidRPr="00B2190B" w:rsidRDefault="00E83D43" w:rsidP="009503E5">
      <w:pPr>
        <w:tabs>
          <w:tab w:val="left" w:pos="2734"/>
        </w:tabs>
        <w:ind w:firstLine="0"/>
        <w:rPr>
          <w:rFonts w:ascii="Times New Roman" w:eastAsia="Times New Roman" w:hAnsi="Times New Roman" w:cs="Times New Roman"/>
          <w:color w:val="0070C0"/>
          <w:kern w:val="0"/>
          <w14:ligatures w14:val="none"/>
        </w:rPr>
      </w:pPr>
      <w:r w:rsidRPr="00B2190B">
        <w:rPr>
          <w:rFonts w:ascii="Times New Roman" w:eastAsia="Times New Roman" w:hAnsi="Times New Roman" w:cs="Times New Roman"/>
          <w:color w:val="0070C0"/>
          <w:kern w:val="0"/>
          <w14:ligatures w14:val="none"/>
        </w:rPr>
        <w:t xml:space="preserve">From </w:t>
      </w:r>
      <w:r w:rsidR="00D835D9" w:rsidRPr="00B2190B">
        <w:rPr>
          <w:rFonts w:ascii="Times New Roman" w:eastAsia="Times New Roman" w:hAnsi="Times New Roman" w:cs="Times New Roman"/>
          <w:color w:val="0070C0"/>
          <w:kern w:val="0"/>
          <w14:ligatures w14:val="none"/>
        </w:rPr>
        <w:t>a</w:t>
      </w:r>
      <w:r w:rsidRPr="00B2190B">
        <w:rPr>
          <w:rFonts w:ascii="Times New Roman" w:eastAsia="Times New Roman" w:hAnsi="Times New Roman" w:cs="Times New Roman"/>
          <w:color w:val="0070C0"/>
          <w:kern w:val="0"/>
          <w14:ligatures w14:val="none"/>
        </w:rPr>
        <w:t xml:space="preserve"> </w:t>
      </w:r>
      <w:r w:rsidR="00D835D9" w:rsidRPr="00B2190B">
        <w:rPr>
          <w:rFonts w:ascii="Times New Roman" w:eastAsia="Times New Roman" w:hAnsi="Times New Roman" w:cs="Times New Roman"/>
          <w:color w:val="0070C0"/>
          <w:kern w:val="0"/>
          <w14:ligatures w14:val="none"/>
        </w:rPr>
        <w:t xml:space="preserve">Competition Model </w:t>
      </w:r>
      <w:r w:rsidRPr="00B2190B">
        <w:rPr>
          <w:rFonts w:ascii="Times New Roman" w:eastAsia="Times New Roman" w:hAnsi="Times New Roman" w:cs="Times New Roman"/>
          <w:color w:val="0070C0"/>
          <w:kern w:val="0"/>
          <w14:ligatures w14:val="none"/>
        </w:rPr>
        <w:t>perspectiv</w:t>
      </w:r>
      <w:r w:rsidR="00D835D9" w:rsidRPr="00B2190B">
        <w:rPr>
          <w:rFonts w:ascii="Times New Roman" w:eastAsia="Times New Roman" w:hAnsi="Times New Roman" w:cs="Times New Roman"/>
          <w:color w:val="0070C0"/>
          <w:kern w:val="0"/>
          <w14:ligatures w14:val="none"/>
        </w:rPr>
        <w:t>e</w:t>
      </w:r>
      <w:r w:rsidRPr="00B2190B">
        <w:rPr>
          <w:rFonts w:ascii="Times New Roman" w:eastAsia="Times New Roman" w:hAnsi="Times New Roman" w:cs="Times New Roman"/>
          <w:color w:val="0070C0"/>
          <w:kern w:val="0"/>
          <w14:ligatures w14:val="none"/>
        </w:rPr>
        <w:t>,</w:t>
      </w:r>
      <w:r w:rsidR="00F002FB" w:rsidRPr="00B2190B">
        <w:rPr>
          <w:rFonts w:ascii="Times New Roman" w:eastAsia="Times New Roman" w:hAnsi="Times New Roman" w:cs="Times New Roman"/>
          <w:color w:val="0070C0"/>
          <w:kern w:val="0"/>
          <w14:ligatures w14:val="none"/>
        </w:rPr>
        <w:t xml:space="preserve"> </w:t>
      </w:r>
      <w:r w:rsidR="00D835D9" w:rsidRPr="00B2190B">
        <w:rPr>
          <w:rFonts w:ascii="Times New Roman" w:hAnsi="Times New Roman" w:cs="Times New Roman"/>
          <w:color w:val="0070C0"/>
          <w:kern w:val="0"/>
          <w:lang w:val="en-GB"/>
        </w:rPr>
        <w:t>this suggests that spatial grounding of abstract meanings in L1 reflects high cue strength and early reliability, whereas in L2, the weaker cue strength for such mappings constrains simulation effects</w:t>
      </w:r>
      <w:r w:rsidR="00DB78F1" w:rsidRPr="00B2190B">
        <w:rPr>
          <w:rFonts w:ascii="Times New Roman" w:eastAsia="Times New Roman" w:hAnsi="Times New Roman" w:cs="Times New Roman"/>
          <w:color w:val="0070C0"/>
          <w:kern w:val="0"/>
          <w14:ligatures w14:val="none"/>
        </w:rPr>
        <w:t>.</w:t>
      </w:r>
      <w:r w:rsidRPr="00B2190B">
        <w:rPr>
          <w:rFonts w:ascii="Times New Roman" w:eastAsia="Times New Roman" w:hAnsi="Times New Roman" w:cs="Times New Roman"/>
          <w:color w:val="0070C0"/>
          <w:kern w:val="0"/>
          <w14:ligatures w14:val="none"/>
        </w:rPr>
        <w:t xml:space="preserve"> </w:t>
      </w:r>
      <w:r w:rsidR="00DB78F1" w:rsidRPr="00B2190B">
        <w:rPr>
          <w:rFonts w:ascii="Times New Roman" w:eastAsia="Times New Roman" w:hAnsi="Times New Roman" w:cs="Times New Roman"/>
          <w:color w:val="0070C0"/>
          <w:kern w:val="0"/>
          <w14:ligatures w14:val="none"/>
        </w:rPr>
        <w:t xml:space="preserve">In sum, the findings </w:t>
      </w:r>
      <w:r w:rsidRPr="00B2190B">
        <w:rPr>
          <w:rFonts w:ascii="Times New Roman" w:eastAsia="Times New Roman" w:hAnsi="Times New Roman" w:cs="Times New Roman"/>
          <w:color w:val="0070C0"/>
          <w:kern w:val="0"/>
          <w14:ligatures w14:val="none"/>
        </w:rPr>
        <w:t>h</w:t>
      </w:r>
      <w:r w:rsidR="00F002FB" w:rsidRPr="00B2190B">
        <w:rPr>
          <w:rFonts w:ascii="Times New Roman" w:eastAsia="Times New Roman" w:hAnsi="Times New Roman" w:cs="Times New Roman"/>
          <w:color w:val="0070C0"/>
          <w:kern w:val="0"/>
          <w14:ligatures w14:val="none"/>
        </w:rPr>
        <w:t>ighlight</w:t>
      </w:r>
      <w:r w:rsidR="00DB78F1" w:rsidRPr="00B2190B">
        <w:rPr>
          <w:rFonts w:ascii="Times New Roman" w:eastAsia="Times New Roman" w:hAnsi="Times New Roman" w:cs="Times New Roman"/>
          <w:color w:val="0070C0"/>
          <w:kern w:val="0"/>
          <w14:ligatures w14:val="none"/>
        </w:rPr>
        <w:t xml:space="preserve"> </w:t>
      </w:r>
      <w:r w:rsidRPr="00B2190B">
        <w:rPr>
          <w:rFonts w:ascii="Times New Roman" w:eastAsia="Times New Roman" w:hAnsi="Times New Roman" w:cs="Times New Roman"/>
          <w:color w:val="0070C0"/>
          <w:kern w:val="0"/>
          <w14:ligatures w14:val="none"/>
        </w:rPr>
        <w:t>that L1 entrenchment underscores the strength and stability of native language processing routines</w:t>
      </w:r>
      <w:r w:rsidR="00DB78F1" w:rsidRPr="00B2190B">
        <w:rPr>
          <w:rFonts w:ascii="Times New Roman" w:eastAsia="Times New Roman" w:hAnsi="Times New Roman" w:cs="Times New Roman"/>
          <w:color w:val="0070C0"/>
          <w:kern w:val="0"/>
          <w14:ligatures w14:val="none"/>
        </w:rPr>
        <w:t>,</w:t>
      </w:r>
      <w:r w:rsidRPr="00B2190B">
        <w:rPr>
          <w:rFonts w:ascii="Times New Roman" w:eastAsia="Times New Roman" w:hAnsi="Times New Roman" w:cs="Times New Roman"/>
          <w:color w:val="0070C0"/>
          <w:kern w:val="0"/>
          <w14:ligatures w14:val="none"/>
        </w:rPr>
        <w:t xml:space="preserve"> </w:t>
      </w:r>
      <w:r w:rsidR="00DB78F1" w:rsidRPr="00B2190B">
        <w:rPr>
          <w:rFonts w:ascii="Times New Roman" w:eastAsia="Times New Roman" w:hAnsi="Times New Roman" w:cs="Times New Roman"/>
          <w:color w:val="0070C0"/>
          <w:kern w:val="0"/>
          <w14:ligatures w14:val="none"/>
        </w:rPr>
        <w:t xml:space="preserve">and they also </w:t>
      </w:r>
      <w:r w:rsidRPr="00B2190B">
        <w:rPr>
          <w:rFonts w:ascii="Times New Roman" w:eastAsia="Times New Roman" w:hAnsi="Times New Roman" w:cs="Times New Roman"/>
          <w:color w:val="0070C0"/>
          <w:kern w:val="0"/>
          <w14:ligatures w14:val="none"/>
        </w:rPr>
        <w:t>illustrat</w:t>
      </w:r>
      <w:r w:rsidR="00DB78F1" w:rsidRPr="00B2190B">
        <w:rPr>
          <w:rFonts w:ascii="Times New Roman" w:eastAsia="Times New Roman" w:hAnsi="Times New Roman" w:cs="Times New Roman"/>
          <w:color w:val="0070C0"/>
          <w:kern w:val="0"/>
          <w14:ligatures w14:val="none"/>
        </w:rPr>
        <w:t>e</w:t>
      </w:r>
      <w:r w:rsidRPr="00B2190B">
        <w:rPr>
          <w:rFonts w:ascii="Times New Roman" w:eastAsia="Times New Roman" w:hAnsi="Times New Roman" w:cs="Times New Roman"/>
          <w:color w:val="0070C0"/>
          <w:kern w:val="0"/>
          <w14:ligatures w14:val="none"/>
        </w:rPr>
        <w:t xml:space="preserve"> the challenges faced in adapting these routines for learning and processing</w:t>
      </w:r>
      <w:r w:rsidR="00DB78F1" w:rsidRPr="00B2190B">
        <w:rPr>
          <w:rFonts w:ascii="Times New Roman" w:eastAsia="Times New Roman" w:hAnsi="Times New Roman" w:cs="Times New Roman"/>
          <w:color w:val="0070C0"/>
          <w:kern w:val="0"/>
          <w14:ligatures w14:val="none"/>
        </w:rPr>
        <w:t xml:space="preserve"> a second language. </w:t>
      </w:r>
    </w:p>
    <w:p w14:paraId="091AACCD" w14:textId="77777777" w:rsidR="007D578A" w:rsidRPr="00B2190B" w:rsidRDefault="007D578A" w:rsidP="009503E5">
      <w:pPr>
        <w:tabs>
          <w:tab w:val="left" w:pos="2734"/>
        </w:tabs>
        <w:ind w:firstLine="0"/>
        <w:rPr>
          <w:rFonts w:ascii="Times New Roman" w:eastAsia="Times New Roman" w:hAnsi="Times New Roman" w:cs="Times New Roman"/>
          <w:color w:val="000000" w:themeColor="text1"/>
          <w:kern w:val="0"/>
          <w14:ligatures w14:val="none"/>
        </w:rPr>
      </w:pPr>
    </w:p>
    <w:p w14:paraId="035E47EE" w14:textId="1C8C72AD" w:rsidR="00A30F1A" w:rsidRPr="00B2190B" w:rsidRDefault="00A30F1A" w:rsidP="009503E5">
      <w:pPr>
        <w:ind w:firstLine="0"/>
        <w:rPr>
          <w:rFonts w:ascii="Times New Roman" w:eastAsia="Times New Roman" w:hAnsi="Times New Roman" w:cs="Times New Roman"/>
          <w:b/>
          <w:bCs/>
          <w:color w:val="000000" w:themeColor="text1"/>
          <w:kern w:val="0"/>
          <w14:ligatures w14:val="none"/>
        </w:rPr>
      </w:pPr>
      <w:r w:rsidRPr="00B2190B">
        <w:rPr>
          <w:rFonts w:ascii="Times New Roman" w:eastAsia="Times New Roman" w:hAnsi="Times New Roman" w:cs="Times New Roman"/>
          <w:b/>
          <w:bCs/>
          <w:color w:val="000000" w:themeColor="text1"/>
          <w:kern w:val="0"/>
          <w14:ligatures w14:val="none"/>
        </w:rPr>
        <w:t>Transfer</w:t>
      </w:r>
      <w:r w:rsidR="004F53F7" w:rsidRPr="00B2190B">
        <w:rPr>
          <w:rFonts w:ascii="Times New Roman" w:eastAsia="Times New Roman" w:hAnsi="Times New Roman" w:cs="Times New Roman"/>
          <w:b/>
          <w:bCs/>
          <w:color w:val="000000" w:themeColor="text1"/>
          <w:kern w:val="0"/>
          <w14:ligatures w14:val="none"/>
        </w:rPr>
        <w:t xml:space="preserve"> of </w:t>
      </w:r>
      <w:r w:rsidRPr="00B2190B">
        <w:rPr>
          <w:rFonts w:ascii="Times New Roman" w:eastAsia="Times New Roman" w:hAnsi="Times New Roman" w:cs="Times New Roman"/>
          <w:b/>
          <w:bCs/>
          <w:color w:val="000000" w:themeColor="text1"/>
          <w:kern w:val="0"/>
          <w14:ligatures w14:val="none"/>
        </w:rPr>
        <w:t xml:space="preserve">L1 Mental </w:t>
      </w:r>
      <w:r w:rsidR="00CD6BA7" w:rsidRPr="00B2190B">
        <w:rPr>
          <w:rFonts w:ascii="Times New Roman" w:eastAsia="Times New Roman" w:hAnsi="Times New Roman" w:cs="Times New Roman"/>
          <w:b/>
          <w:bCs/>
          <w:color w:val="000000" w:themeColor="text1"/>
          <w:kern w:val="0"/>
          <w14:ligatures w14:val="none"/>
        </w:rPr>
        <w:t>Model</w:t>
      </w:r>
      <w:r w:rsidR="00753568" w:rsidRPr="00B2190B">
        <w:rPr>
          <w:rFonts w:ascii="Times New Roman" w:eastAsia="Times New Roman" w:hAnsi="Times New Roman" w:cs="Times New Roman"/>
          <w:b/>
          <w:bCs/>
          <w:color w:val="000000" w:themeColor="text1"/>
          <w:kern w:val="0"/>
          <w14:ligatures w14:val="none"/>
        </w:rPr>
        <w:t>s</w:t>
      </w:r>
      <w:r w:rsidR="004F53F7" w:rsidRPr="00B2190B">
        <w:rPr>
          <w:rFonts w:ascii="Times New Roman" w:eastAsia="Times New Roman" w:hAnsi="Times New Roman" w:cs="Times New Roman"/>
          <w:b/>
          <w:bCs/>
          <w:color w:val="000000" w:themeColor="text1"/>
          <w:kern w:val="0"/>
          <w14:ligatures w14:val="none"/>
        </w:rPr>
        <w:t xml:space="preserve"> in L2 Processing</w:t>
      </w:r>
    </w:p>
    <w:p w14:paraId="331608D8" w14:textId="77777777" w:rsidR="005B1442" w:rsidRPr="00B2190B" w:rsidRDefault="005B1442" w:rsidP="0079734A">
      <w:pPr>
        <w:ind w:firstLine="0"/>
        <w:rPr>
          <w:rFonts w:ascii="Times New Roman" w:eastAsia="Times New Roman" w:hAnsi="Times New Roman" w:cs="Times New Roman"/>
          <w:color w:val="000000" w:themeColor="text1"/>
          <w:kern w:val="0"/>
          <w14:ligatures w14:val="none"/>
        </w:rPr>
      </w:pPr>
    </w:p>
    <w:p w14:paraId="39DFC2FD" w14:textId="4502CFB7" w:rsidR="00024D4B" w:rsidRPr="00B2190B" w:rsidRDefault="00D62FDF" w:rsidP="00D62FDF">
      <w:pPr>
        <w:ind w:firstLine="0"/>
        <w:rPr>
          <w:rFonts w:ascii="Times New Roman" w:hAnsi="Times New Roman" w:cs="Times New Roman"/>
          <w:color w:val="000000" w:themeColor="text1"/>
        </w:rPr>
      </w:pPr>
      <w:r w:rsidRPr="00B2190B">
        <w:rPr>
          <w:rFonts w:ascii="Times New Roman" w:eastAsia="Times New Roman" w:hAnsi="Times New Roman" w:cs="Times New Roman"/>
          <w:color w:val="000000" w:themeColor="text1"/>
          <w:kern w:val="0"/>
          <w14:ligatures w14:val="none"/>
        </w:rPr>
        <w:t xml:space="preserve">The Competition Model’s emphasis on entrenchment and transfer aligns </w:t>
      </w:r>
      <w:r w:rsidR="00567DF5" w:rsidRPr="00B2190B">
        <w:rPr>
          <w:rFonts w:ascii="Times New Roman" w:eastAsia="Times New Roman" w:hAnsi="Times New Roman" w:cs="Times New Roman"/>
          <w:color w:val="000000" w:themeColor="text1"/>
          <w:kern w:val="0"/>
          <w14:ligatures w14:val="none"/>
        </w:rPr>
        <w:t>closely</w:t>
      </w:r>
      <w:r w:rsidRPr="00B2190B">
        <w:rPr>
          <w:rFonts w:ascii="Times New Roman" w:eastAsia="Times New Roman" w:hAnsi="Times New Roman" w:cs="Times New Roman"/>
          <w:color w:val="000000" w:themeColor="text1"/>
          <w:kern w:val="0"/>
          <w14:ligatures w14:val="none"/>
        </w:rPr>
        <w:t xml:space="preserve"> with </w:t>
      </w:r>
      <w:r w:rsidR="00D039D7" w:rsidRPr="00B2190B">
        <w:rPr>
          <w:rStyle w:val="Strong"/>
          <w:rFonts w:ascii="Times New Roman" w:eastAsiaTheme="majorEastAsia" w:hAnsi="Times New Roman" w:cs="Times New Roman"/>
          <w:b w:val="0"/>
          <w:bCs w:val="0"/>
          <w:color w:val="000000" w:themeColor="text1"/>
        </w:rPr>
        <w:t>the</w:t>
      </w:r>
      <w:r w:rsidRPr="00B2190B">
        <w:rPr>
          <w:rStyle w:val="Strong"/>
          <w:rFonts w:ascii="Times New Roman" w:eastAsiaTheme="majorEastAsia" w:hAnsi="Times New Roman" w:cs="Times New Roman"/>
          <w:b w:val="0"/>
          <w:bCs w:val="0"/>
          <w:color w:val="000000" w:themeColor="text1"/>
        </w:rPr>
        <w:t xml:space="preserve"> Revised Hierarchical Model </w:t>
      </w:r>
      <w:r w:rsidR="00FB2A96" w:rsidRPr="00B2190B">
        <w:rPr>
          <w:rStyle w:val="Strong"/>
          <w:rFonts w:ascii="Times New Roman" w:eastAsiaTheme="majorEastAsia" w:hAnsi="Times New Roman" w:cs="Times New Roman"/>
          <w:b w:val="0"/>
          <w:bCs w:val="0"/>
          <w:color w:val="000000" w:themeColor="text1"/>
        </w:rPr>
        <w:fldChar w:fldCharType="begin"/>
      </w:r>
      <w:r w:rsidR="00B10FB8" w:rsidRPr="00B2190B">
        <w:rPr>
          <w:rStyle w:val="Strong"/>
          <w:rFonts w:ascii="Times New Roman" w:eastAsiaTheme="majorEastAsia" w:hAnsi="Times New Roman" w:cs="Times New Roman"/>
          <w:b w:val="0"/>
          <w:bCs w:val="0"/>
          <w:color w:val="000000" w:themeColor="text1"/>
        </w:rPr>
        <w:instrText xml:space="preserve"> ADDIN EN.CITE &lt;EndNote&gt;&lt;Cite&gt;&lt;Author&gt;Kroll&lt;/Author&gt;&lt;Year&gt;1992&lt;/Year&gt;&lt;RecNum&gt;5634&lt;/RecNum&gt;&lt;DisplayText&gt;(Judith Kroll &amp;amp; Sholl, 1992; Judith  Kroll &amp;amp; Stewart, 1994)&lt;/DisplayText&gt;&lt;record&gt;&lt;rec-number&gt;5634&lt;/rec-number&gt;&lt;foreign-keys&gt;&lt;key app="EN" db-id="0zeweaw52deewte950wxrs9nsxxrwfawszxv" timestamp="1735419977" guid="efcd9835-6e63-4a76-9a25-f8a5ca9b82f0"&gt;5634&lt;/key&gt;&lt;/foreign-keys&gt;&lt;ref-type name="Book Section"&gt;5&lt;/ref-type&gt;&lt;contributors&gt;&lt;authors&gt;&lt;author&gt;Kroll, Judith&lt;/author&gt;&lt;author&gt;Sholl, A.&lt;/author&gt;&lt;/authors&gt;&lt;secondary-authors&gt;&lt;author&gt;Harris, R.&lt;/author&gt;&lt;/secondary-authors&gt;&lt;/contributors&gt;&lt;titles&gt;&lt;title&gt;Lexical and conceptual memory in fluent and nonfluent bilinguals&lt;/title&gt;&lt;secondary-title&gt;Cognitive processing in bilinguals&lt;/secondary-title&gt;&lt;/titles&gt;&lt;pages&gt;191-206&lt;/pages&gt;&lt;dates&gt;&lt;year&gt;1992&lt;/year&gt;&lt;/dates&gt;&lt;pub-location&gt;Amsterdam&lt;/pub-location&gt;&lt;publisher&gt;North-Holland&lt;/publisher&gt;&lt;urls&gt;&lt;/urls&gt;&lt;/record&gt;&lt;/Cite&gt;&lt;Cite&gt;&lt;Author&gt;Kroll&lt;/Author&gt;&lt;Year&gt;1994&lt;/Year&gt;&lt;RecNum&gt;5730&lt;/RecNum&gt;&lt;record&gt;&lt;rec-number&gt;5730&lt;/rec-number&gt;&lt;foreign-keys&gt;&lt;key app="EN" db-id="0zeweaw52deewte950wxrs9nsxxrwfawszxv" timestamp="1735419977" guid="0f2635a4-b2e3-4df6-95a3-9927975566f2"&gt;5730&lt;/key&gt;&lt;/foreign-keys&gt;&lt;ref-type name="Journal Article"&gt;17&lt;/ref-type&gt;&lt;contributors&gt;&lt;authors&gt;&lt;author&gt;Kroll, Judith &lt;/author&gt;&lt;author&gt;Stewart, E.&lt;/author&gt;&lt;/authors&gt;&lt;/contributors&gt;&lt;titles&gt;&lt;title&gt;Category interference in translation and picture naming: Evidence for symmetric connections between bilingual memory representations&lt;/title&gt;&lt;secondary-title&gt;Journal of Memory and Language&lt;/secondary-title&gt;&lt;/titles&gt;&lt;periodical&gt;&lt;full-title&gt;Journal of Memory and Language&lt;/full-title&gt;&lt;/periodical&gt;&lt;pages&gt;149-174&lt;/pages&gt;&lt;volume&gt;33&lt;/volume&gt;&lt;dates&gt;&lt;year&gt;1994&lt;/year&gt;&lt;/dates&gt;&lt;urls&gt;&lt;/urls&gt;&lt;/record&gt;&lt;/Cite&gt;&lt;/EndNote&gt;</w:instrText>
      </w:r>
      <w:r w:rsidR="00FB2A96" w:rsidRPr="00B2190B">
        <w:rPr>
          <w:rStyle w:val="Strong"/>
          <w:rFonts w:ascii="Times New Roman" w:eastAsiaTheme="majorEastAsia" w:hAnsi="Times New Roman" w:cs="Times New Roman"/>
          <w:b w:val="0"/>
          <w:bCs w:val="0"/>
          <w:color w:val="000000" w:themeColor="text1"/>
        </w:rPr>
        <w:fldChar w:fldCharType="separate"/>
      </w:r>
      <w:r w:rsidR="00B10FB8" w:rsidRPr="00B2190B">
        <w:rPr>
          <w:rStyle w:val="Strong"/>
          <w:rFonts w:ascii="Times New Roman" w:eastAsiaTheme="majorEastAsia" w:hAnsi="Times New Roman" w:cs="Times New Roman"/>
          <w:b w:val="0"/>
          <w:bCs w:val="0"/>
          <w:noProof/>
          <w:color w:val="000000" w:themeColor="text1"/>
        </w:rPr>
        <w:t>(Kroll &amp; Sholl, 1992; Kroll &amp; Stewart, 1994)</w:t>
      </w:r>
      <w:r w:rsidR="00FB2A96" w:rsidRPr="00B2190B">
        <w:rPr>
          <w:rStyle w:val="Strong"/>
          <w:rFonts w:ascii="Times New Roman" w:eastAsiaTheme="majorEastAsia" w:hAnsi="Times New Roman" w:cs="Times New Roman"/>
          <w:b w:val="0"/>
          <w:bCs w:val="0"/>
          <w:color w:val="000000" w:themeColor="text1"/>
        </w:rPr>
        <w:fldChar w:fldCharType="end"/>
      </w:r>
      <w:r w:rsidRPr="00B2190B">
        <w:rPr>
          <w:rFonts w:ascii="Times New Roman" w:hAnsi="Times New Roman" w:cs="Times New Roman"/>
          <w:color w:val="000000" w:themeColor="text1"/>
        </w:rPr>
        <w:t xml:space="preserve"> of bilingual memory</w:t>
      </w:r>
      <w:r w:rsidR="009E2E8A" w:rsidRPr="00B2190B">
        <w:rPr>
          <w:rFonts w:ascii="Times New Roman" w:hAnsi="Times New Roman" w:cs="Times New Roman"/>
          <w:color w:val="000000" w:themeColor="text1"/>
        </w:rPr>
        <w:t xml:space="preserve"> representation</w:t>
      </w:r>
      <w:r w:rsidRPr="00B2190B">
        <w:rPr>
          <w:rFonts w:ascii="Times New Roman" w:hAnsi="Times New Roman" w:cs="Times New Roman"/>
          <w:color w:val="000000" w:themeColor="text1"/>
        </w:rPr>
        <w:t xml:space="preserve">. </w:t>
      </w:r>
      <w:r w:rsidR="00567DF5" w:rsidRPr="00B2190B">
        <w:rPr>
          <w:rFonts w:ascii="Times New Roman" w:hAnsi="Times New Roman" w:cs="Times New Roman"/>
          <w:color w:val="000000" w:themeColor="text1"/>
        </w:rPr>
        <w:t xml:space="preserve">According to </w:t>
      </w:r>
      <w:r w:rsidR="00FE2167" w:rsidRPr="00B2190B">
        <w:rPr>
          <w:rFonts w:ascii="Times New Roman" w:hAnsi="Times New Roman" w:cs="Times New Roman"/>
          <w:color w:val="000000" w:themeColor="text1"/>
        </w:rPr>
        <w:t xml:space="preserve">this </w:t>
      </w:r>
      <w:r w:rsidR="00567DF5" w:rsidRPr="00B2190B">
        <w:rPr>
          <w:rFonts w:ascii="Times New Roman" w:hAnsi="Times New Roman" w:cs="Times New Roman"/>
          <w:color w:val="000000" w:themeColor="text1"/>
        </w:rPr>
        <w:t xml:space="preserve">model, </w:t>
      </w:r>
      <w:r w:rsidRPr="00B2190B">
        <w:rPr>
          <w:rFonts w:ascii="Times New Roman" w:hAnsi="Times New Roman" w:cs="Times New Roman"/>
          <w:color w:val="000000" w:themeColor="text1"/>
        </w:rPr>
        <w:t xml:space="preserve">early stages of L2 </w:t>
      </w:r>
      <w:r w:rsidR="007F5C62" w:rsidRPr="00B2190B">
        <w:rPr>
          <w:rFonts w:ascii="Times New Roman" w:hAnsi="Times New Roman" w:cs="Times New Roman"/>
          <w:color w:val="000000" w:themeColor="text1"/>
        </w:rPr>
        <w:t xml:space="preserve">word </w:t>
      </w:r>
      <w:r w:rsidRPr="00B2190B">
        <w:rPr>
          <w:rFonts w:ascii="Times New Roman" w:hAnsi="Times New Roman" w:cs="Times New Roman"/>
          <w:color w:val="000000" w:themeColor="text1"/>
        </w:rPr>
        <w:t>learning</w:t>
      </w:r>
      <w:r w:rsidR="00567DF5" w:rsidRPr="00B2190B">
        <w:rPr>
          <w:rFonts w:ascii="Times New Roman" w:hAnsi="Times New Roman" w:cs="Times New Roman"/>
          <w:color w:val="000000" w:themeColor="text1"/>
        </w:rPr>
        <w:t xml:space="preserve"> are characterised by a heavy reliance</w:t>
      </w:r>
      <w:r w:rsidRPr="00B2190B">
        <w:rPr>
          <w:rFonts w:ascii="Times New Roman" w:hAnsi="Times New Roman" w:cs="Times New Roman"/>
          <w:color w:val="000000" w:themeColor="text1"/>
        </w:rPr>
        <w:t xml:space="preserve"> on L1 </w:t>
      </w:r>
      <w:r w:rsidR="007F5C62" w:rsidRPr="00B2190B">
        <w:rPr>
          <w:rFonts w:ascii="Times New Roman" w:hAnsi="Times New Roman" w:cs="Times New Roman"/>
          <w:color w:val="000000" w:themeColor="text1"/>
        </w:rPr>
        <w:t xml:space="preserve">words </w:t>
      </w:r>
      <w:r w:rsidRPr="00B2190B">
        <w:rPr>
          <w:rFonts w:ascii="Times New Roman" w:hAnsi="Times New Roman" w:cs="Times New Roman"/>
          <w:color w:val="000000" w:themeColor="text1"/>
        </w:rPr>
        <w:t xml:space="preserve">as a mediator, </w:t>
      </w:r>
      <w:r w:rsidR="00567DF5" w:rsidRPr="00B2190B">
        <w:rPr>
          <w:rFonts w:ascii="Times New Roman" w:hAnsi="Times New Roman" w:cs="Times New Roman"/>
          <w:color w:val="000000" w:themeColor="text1"/>
        </w:rPr>
        <w:t xml:space="preserve">where </w:t>
      </w:r>
      <w:r w:rsidRPr="00B2190B">
        <w:rPr>
          <w:rFonts w:ascii="Times New Roman" w:hAnsi="Times New Roman" w:cs="Times New Roman"/>
          <w:color w:val="000000" w:themeColor="text1"/>
        </w:rPr>
        <w:t xml:space="preserve">L2 forms </w:t>
      </w:r>
      <w:r w:rsidR="00567DF5" w:rsidRPr="00B2190B">
        <w:rPr>
          <w:rFonts w:ascii="Times New Roman" w:hAnsi="Times New Roman" w:cs="Times New Roman"/>
          <w:color w:val="000000" w:themeColor="text1"/>
        </w:rPr>
        <w:t xml:space="preserve">are linked </w:t>
      </w:r>
      <w:r w:rsidRPr="00B2190B">
        <w:rPr>
          <w:rFonts w:ascii="Times New Roman" w:hAnsi="Times New Roman" w:cs="Times New Roman"/>
          <w:color w:val="000000" w:themeColor="text1"/>
        </w:rPr>
        <w:t>to conceptual meanings parasitically</w:t>
      </w:r>
      <w:r w:rsidR="00567DF5" w:rsidRPr="00B2190B">
        <w:rPr>
          <w:rFonts w:ascii="Times New Roman" w:hAnsi="Times New Roman" w:cs="Times New Roman"/>
          <w:color w:val="000000" w:themeColor="text1"/>
        </w:rPr>
        <w:t xml:space="preserve"> and indirectly</w:t>
      </w:r>
      <w:r w:rsidRPr="00B2190B">
        <w:rPr>
          <w:rFonts w:ascii="Times New Roman" w:hAnsi="Times New Roman" w:cs="Times New Roman"/>
          <w:color w:val="000000" w:themeColor="text1"/>
        </w:rPr>
        <w:t xml:space="preserve"> through L1</w:t>
      </w:r>
      <w:r w:rsidR="00567DF5" w:rsidRPr="00B2190B">
        <w:rPr>
          <w:rFonts w:ascii="Times New Roman" w:hAnsi="Times New Roman" w:cs="Times New Roman"/>
          <w:color w:val="000000" w:themeColor="text1"/>
        </w:rPr>
        <w:t xml:space="preserve"> lexical connections</w:t>
      </w:r>
      <w:r w:rsidRPr="00B2190B">
        <w:rPr>
          <w:rFonts w:ascii="Times New Roman" w:hAnsi="Times New Roman" w:cs="Times New Roman"/>
          <w:color w:val="000000" w:themeColor="text1"/>
        </w:rPr>
        <w:t xml:space="preserve">. Early L2 comprehension and production thus rely heavily on L1-mediated pathways. As learners become more proficient, direct conceptual links between L2 words and conceptual memory </w:t>
      </w:r>
      <w:r w:rsidR="00567DF5" w:rsidRPr="00B2190B">
        <w:rPr>
          <w:rFonts w:ascii="Times New Roman" w:hAnsi="Times New Roman" w:cs="Times New Roman"/>
          <w:color w:val="000000" w:themeColor="text1"/>
        </w:rPr>
        <w:t xml:space="preserve">gradually </w:t>
      </w:r>
      <w:r w:rsidRPr="00B2190B">
        <w:rPr>
          <w:rFonts w:ascii="Times New Roman" w:hAnsi="Times New Roman" w:cs="Times New Roman"/>
          <w:color w:val="000000" w:themeColor="text1"/>
        </w:rPr>
        <w:t xml:space="preserve">emerge and strengthen, enabling </w:t>
      </w:r>
      <w:r w:rsidR="00567DF5" w:rsidRPr="00B2190B">
        <w:rPr>
          <w:rFonts w:ascii="Times New Roman" w:hAnsi="Times New Roman" w:cs="Times New Roman"/>
          <w:color w:val="000000" w:themeColor="text1"/>
        </w:rPr>
        <w:t xml:space="preserve">more </w:t>
      </w:r>
      <w:r w:rsidRPr="00B2190B">
        <w:rPr>
          <w:rFonts w:ascii="Times New Roman" w:hAnsi="Times New Roman" w:cs="Times New Roman"/>
          <w:color w:val="000000" w:themeColor="text1"/>
        </w:rPr>
        <w:t>independent</w:t>
      </w:r>
      <w:r w:rsidR="00567DF5" w:rsidRPr="00B2190B">
        <w:rPr>
          <w:rFonts w:ascii="Times New Roman" w:hAnsi="Times New Roman" w:cs="Times New Roman"/>
          <w:color w:val="000000" w:themeColor="text1"/>
        </w:rPr>
        <w:t xml:space="preserve"> and efficient</w:t>
      </w:r>
      <w:r w:rsidRPr="00B2190B">
        <w:rPr>
          <w:rFonts w:ascii="Times New Roman" w:hAnsi="Times New Roman" w:cs="Times New Roman"/>
          <w:color w:val="000000" w:themeColor="text1"/>
        </w:rPr>
        <w:t xml:space="preserve"> L2 processing. </w:t>
      </w:r>
      <w:r w:rsidR="005A35E3" w:rsidRPr="00B2190B">
        <w:rPr>
          <w:rFonts w:ascii="Times New Roman" w:hAnsi="Times New Roman" w:cs="Times New Roman"/>
          <w:color w:val="000000" w:themeColor="text1"/>
        </w:rPr>
        <w:t xml:space="preserve">The Competition Model readily extends this </w:t>
      </w:r>
      <w:r w:rsidR="004F40E1" w:rsidRPr="00B2190B">
        <w:rPr>
          <w:rFonts w:ascii="Times New Roman" w:hAnsi="Times New Roman" w:cs="Times New Roman"/>
          <w:color w:val="000000" w:themeColor="text1"/>
        </w:rPr>
        <w:t xml:space="preserve">model of bilingual word learning to the domains of syntax </w:t>
      </w:r>
      <w:r w:rsidR="00FB2A96" w:rsidRPr="00B2190B">
        <w:rPr>
          <w:rFonts w:ascii="Times New Roman" w:hAnsi="Times New Roman" w:cs="Times New Roman"/>
          <w:color w:val="000000" w:themeColor="text1"/>
        </w:rPr>
        <w:fldChar w:fldCharType="begin"/>
      </w:r>
      <w:r w:rsidR="00FB2A96" w:rsidRPr="00B2190B">
        <w:rPr>
          <w:rFonts w:ascii="Times New Roman" w:hAnsi="Times New Roman" w:cs="Times New Roman"/>
          <w:color w:val="000000" w:themeColor="text1"/>
        </w:rPr>
        <w:instrText xml:space="preserve"> ADDIN EN.CITE &lt;EndNote&gt;&lt;Cite&gt;&lt;Author&gt;McDonald&lt;/Author&gt;&lt;Year&gt;1989&lt;/Year&gt;&lt;RecNum&gt;10978&lt;/RecNum&gt;&lt;DisplayText&gt;(McDonald, 1989)&lt;/DisplayText&gt;&lt;record&gt;&lt;rec-number&gt;10978&lt;/rec-number&gt;&lt;foreign-keys&gt;&lt;key app="EN" db-id="0zeweaw52deewte950wxrs9nsxxrwfawszxv" timestamp="1735420073" guid="6119085d-d8ba-427e-a7cb-41288e4b95db"&gt;10978&lt;/key&gt;&lt;/foreign-keys&gt;&lt;ref-type name="Book Section"&gt;5&lt;/ref-type&gt;&lt;contributors&gt;&lt;authors&gt;&lt;author&gt;McDonald, Janet&lt;/author&gt;&lt;/authors&gt;&lt;secondary-authors&gt;&lt;author&gt;MacWhinney, Brian&lt;/author&gt;&lt;author&gt;Bates, Elizabeth&lt;/author&gt;&lt;/secondary-authors&gt;&lt;/contributors&gt;&lt;titles&gt;&lt;title&gt;The acquisition of cue-category mappings&lt;/title&gt;&lt;secondary-title&gt;The crosslinguistic study of language processing&lt;/secondary-title&gt;&lt;/titles&gt;&lt;pages&gt;375-396&lt;/pages&gt;&lt;keywords&gt;&lt;keyword&gt;CM&lt;/keyword&gt;&lt;/keywords&gt;&lt;dates&gt;&lt;year&gt;1989&lt;/year&gt;&lt;/dates&gt;&lt;pub-location&gt;New York, NY&lt;/pub-location&gt;&lt;publisher&gt;Cambridge University Press&lt;/publisher&gt;&lt;urls&gt;&lt;/urls&gt;&lt;/record&gt;&lt;/Cite&gt;&lt;/EndNote&gt;</w:instrText>
      </w:r>
      <w:r w:rsidR="00FB2A96" w:rsidRPr="00B2190B">
        <w:rPr>
          <w:rFonts w:ascii="Times New Roman" w:hAnsi="Times New Roman" w:cs="Times New Roman"/>
          <w:color w:val="000000" w:themeColor="text1"/>
        </w:rPr>
        <w:fldChar w:fldCharType="separate"/>
      </w:r>
      <w:r w:rsidR="00FB2A96" w:rsidRPr="00B2190B">
        <w:rPr>
          <w:rFonts w:ascii="Times New Roman" w:hAnsi="Times New Roman" w:cs="Times New Roman"/>
          <w:noProof/>
          <w:color w:val="000000" w:themeColor="text1"/>
        </w:rPr>
        <w:t>(McDonald,</w:t>
      </w:r>
      <w:r w:rsidR="0081403B" w:rsidRPr="00B2190B">
        <w:rPr>
          <w:rFonts w:ascii="Times New Roman" w:hAnsi="Times New Roman" w:cs="Times New Roman"/>
          <w:noProof/>
          <w:color w:val="000000" w:themeColor="text1"/>
        </w:rPr>
        <w:t xml:space="preserve"> </w:t>
      </w:r>
      <w:r w:rsidR="00FB2A96" w:rsidRPr="00B2190B">
        <w:rPr>
          <w:rFonts w:ascii="Times New Roman" w:hAnsi="Times New Roman" w:cs="Times New Roman"/>
          <w:noProof/>
          <w:color w:val="000000" w:themeColor="text1"/>
        </w:rPr>
        <w:t>1989)</w:t>
      </w:r>
      <w:r w:rsidR="00FB2A96" w:rsidRPr="00B2190B">
        <w:rPr>
          <w:rFonts w:ascii="Times New Roman" w:hAnsi="Times New Roman" w:cs="Times New Roman"/>
          <w:color w:val="000000" w:themeColor="text1"/>
        </w:rPr>
        <w:fldChar w:fldCharType="end"/>
      </w:r>
      <w:r w:rsidR="00C54A1B" w:rsidRPr="00B2190B">
        <w:rPr>
          <w:rFonts w:ascii="Times New Roman" w:hAnsi="Times New Roman" w:cs="Times New Roman"/>
          <w:color w:val="000000" w:themeColor="text1"/>
        </w:rPr>
        <w:t xml:space="preserve"> </w:t>
      </w:r>
      <w:r w:rsidR="004F40E1" w:rsidRPr="00B2190B">
        <w:rPr>
          <w:rFonts w:ascii="Times New Roman" w:hAnsi="Times New Roman" w:cs="Times New Roman"/>
          <w:color w:val="000000" w:themeColor="text1"/>
        </w:rPr>
        <w:t>and phonology</w:t>
      </w:r>
      <w:r w:rsidR="00C54A1B" w:rsidRPr="00B2190B">
        <w:rPr>
          <w:rFonts w:ascii="Times New Roman" w:hAnsi="Times New Roman" w:cs="Times New Roman"/>
          <w:color w:val="000000" w:themeColor="text1"/>
        </w:rPr>
        <w:t xml:space="preserve"> </w:t>
      </w:r>
      <w:r w:rsidR="00FB2A96" w:rsidRPr="00B2190B">
        <w:rPr>
          <w:rFonts w:ascii="Times New Roman" w:hAnsi="Times New Roman" w:cs="Times New Roman"/>
          <w:color w:val="000000" w:themeColor="text1"/>
        </w:rPr>
        <w:fldChar w:fldCharType="begin"/>
      </w:r>
      <w:r w:rsidR="00FB2A96" w:rsidRPr="00B2190B">
        <w:rPr>
          <w:rFonts w:ascii="Times New Roman" w:hAnsi="Times New Roman" w:cs="Times New Roman"/>
          <w:color w:val="000000" w:themeColor="text1"/>
        </w:rPr>
        <w:instrText xml:space="preserve"> ADDIN EN.CITE &lt;EndNote&gt;&lt;Cite&gt;&lt;Author&gt;Flege&lt;/Author&gt;&lt;Year&gt;2021&lt;/Year&gt;&lt;RecNum&gt;12733&lt;/RecNum&gt;&lt;DisplayText&gt;(Flege &amp;amp; Bohn, 2021)&lt;/DisplayText&gt;&lt;record&gt;&lt;rec-number&gt;12733&lt;/rec-number&gt;&lt;foreign-keys&gt;&lt;key app="EN" db-id="0zeweaw52deewte950wxrs9nsxxrwfawszxv" timestamp="1735420103" guid="4baf999f-8800-4b71-ac76-c24de8b113c5"&gt;12733&lt;/key&gt;&lt;/foreign-keys&gt;&lt;ref-type name="Book Section"&gt;5&lt;/ref-type&gt;&lt;contributors&gt;&lt;authors&gt;&lt;author&gt;Flege, J. E.&lt;/author&gt;&lt;author&gt;Bohn, O.&lt;/author&gt;&lt;/authors&gt;&lt;secondary-authors&gt;&lt;author&gt;Wayland, Ratree&lt;/author&gt;&lt;/secondary-authors&gt;&lt;/contributors&gt;&lt;titles&gt;&lt;title&gt;The revised speech learning model (SLM-r)&lt;/title&gt;&lt;secondary-title&gt;Second language speech learning: Theoretical and empirical progress&lt;/secondary-title&gt;&lt;/titles&gt;&lt;periodical&gt;&lt;full-title&gt;Second language speech learning: Theoretical and empirical progress&lt;/full-title&gt;&lt;/periodical&gt;&lt;dates&gt;&lt;year&gt;2021&lt;/year&gt;&lt;/dates&gt;&lt;pub-location&gt;New York&lt;/pub-location&gt;&lt;publisher&gt;Cambridge Univerrsity Press&lt;/publisher&gt;&lt;urls&gt;&lt;/urls&gt;&lt;/record&gt;&lt;/Cite&gt;&lt;/EndNote&gt;</w:instrText>
      </w:r>
      <w:r w:rsidR="00FB2A96" w:rsidRPr="00B2190B">
        <w:rPr>
          <w:rFonts w:ascii="Times New Roman" w:hAnsi="Times New Roman" w:cs="Times New Roman"/>
          <w:color w:val="000000" w:themeColor="text1"/>
        </w:rPr>
        <w:fldChar w:fldCharType="separate"/>
      </w:r>
      <w:r w:rsidR="00FB2A96" w:rsidRPr="00B2190B">
        <w:rPr>
          <w:rFonts w:ascii="Times New Roman" w:hAnsi="Times New Roman" w:cs="Times New Roman"/>
          <w:noProof/>
          <w:color w:val="000000" w:themeColor="text1"/>
        </w:rPr>
        <w:t>(Flege &amp; Bohn, 2021)</w:t>
      </w:r>
      <w:r w:rsidR="00FB2A96" w:rsidRPr="00B2190B">
        <w:rPr>
          <w:rFonts w:ascii="Times New Roman" w:hAnsi="Times New Roman" w:cs="Times New Roman"/>
          <w:color w:val="000000" w:themeColor="text1"/>
        </w:rPr>
        <w:fldChar w:fldCharType="end"/>
      </w:r>
      <w:r w:rsidR="00FB2A96" w:rsidRPr="00B2190B">
        <w:rPr>
          <w:rFonts w:ascii="Times New Roman" w:hAnsi="Times New Roman" w:cs="Times New Roman"/>
          <w:color w:val="000000" w:themeColor="text1"/>
        </w:rPr>
        <w:t xml:space="preserve">. </w:t>
      </w:r>
      <w:r w:rsidR="0037656D" w:rsidRPr="00B2190B">
        <w:rPr>
          <w:rFonts w:ascii="Times New Roman" w:hAnsi="Times New Roman" w:cs="Times New Roman"/>
          <w:color w:val="000000" w:themeColor="text1"/>
        </w:rPr>
        <w:t xml:space="preserve">The model argues that entrenchment </w:t>
      </w:r>
      <w:r w:rsidR="00B10FB8" w:rsidRPr="00B2190B">
        <w:rPr>
          <w:rFonts w:ascii="Times New Roman" w:hAnsi="Times New Roman" w:cs="Times New Roman"/>
          <w:color w:val="000000" w:themeColor="text1"/>
        </w:rPr>
        <w:t xml:space="preserve">and the need to communicate </w:t>
      </w:r>
      <w:r w:rsidR="0037656D" w:rsidRPr="00B2190B">
        <w:rPr>
          <w:rFonts w:ascii="Times New Roman" w:hAnsi="Times New Roman" w:cs="Times New Roman"/>
          <w:color w:val="000000" w:themeColor="text1"/>
        </w:rPr>
        <w:t>force the learner to engage in transfer of L1 form</w:t>
      </w:r>
      <w:r w:rsidR="0078175C" w:rsidRPr="00B2190B">
        <w:rPr>
          <w:rFonts w:ascii="Times New Roman" w:hAnsi="Times New Roman" w:cs="Times New Roman"/>
          <w:color w:val="000000" w:themeColor="text1"/>
        </w:rPr>
        <w:t>-function mapping</w:t>
      </w:r>
      <w:r w:rsidR="0037656D" w:rsidRPr="00B2190B">
        <w:rPr>
          <w:rFonts w:ascii="Times New Roman" w:hAnsi="Times New Roman" w:cs="Times New Roman"/>
          <w:color w:val="000000" w:themeColor="text1"/>
        </w:rPr>
        <w:t xml:space="preserve">s to L2. </w:t>
      </w:r>
    </w:p>
    <w:p w14:paraId="7A30D8C3" w14:textId="77777777" w:rsidR="00B57421" w:rsidRPr="00B2190B" w:rsidRDefault="00B57421" w:rsidP="00D62FDF">
      <w:pPr>
        <w:ind w:firstLine="0"/>
        <w:rPr>
          <w:rFonts w:ascii="Times New Roman" w:hAnsi="Times New Roman" w:cs="Times New Roman"/>
          <w:color w:val="000000" w:themeColor="text1"/>
        </w:rPr>
      </w:pPr>
    </w:p>
    <w:p w14:paraId="2BB8CA95" w14:textId="5349FE0B" w:rsidR="00C4295E" w:rsidRPr="00B2190B" w:rsidRDefault="00324DE3" w:rsidP="00C4295E">
      <w:pPr>
        <w:ind w:firstLine="0"/>
        <w:rPr>
          <w:rStyle w:val="apple-converted-space"/>
          <w:rFonts w:ascii="Times New Roman" w:hAnsi="Times New Roman" w:cs="Times New Roman"/>
          <w:color w:val="000000" w:themeColor="text1"/>
        </w:rPr>
      </w:pPr>
      <w:r w:rsidRPr="00B2190B">
        <w:rPr>
          <w:rFonts w:ascii="Times New Roman" w:hAnsi="Times New Roman" w:cs="Times New Roman"/>
          <w:color w:val="000000" w:themeColor="text1"/>
        </w:rPr>
        <w:t>Alth</w:t>
      </w:r>
      <w:r w:rsidR="00B57421" w:rsidRPr="00B2190B">
        <w:rPr>
          <w:rFonts w:ascii="Times New Roman" w:hAnsi="Times New Roman" w:cs="Times New Roman"/>
          <w:color w:val="000000" w:themeColor="text1"/>
        </w:rPr>
        <w:t xml:space="preserve">ough empirical evidence on </w:t>
      </w:r>
      <w:r w:rsidRPr="00B2190B">
        <w:rPr>
          <w:rFonts w:ascii="Times New Roman" w:hAnsi="Times New Roman" w:cs="Times New Roman"/>
          <w:color w:val="000000" w:themeColor="text1"/>
        </w:rPr>
        <w:t xml:space="preserve">the </w:t>
      </w:r>
      <w:r w:rsidR="00B57421" w:rsidRPr="00B2190B">
        <w:rPr>
          <w:rFonts w:ascii="Times New Roman" w:hAnsi="Times New Roman" w:cs="Times New Roman"/>
          <w:color w:val="000000" w:themeColor="text1"/>
        </w:rPr>
        <w:t xml:space="preserve">transfer of mental models in bilingual processing is </w:t>
      </w:r>
      <w:r w:rsidRPr="00B2190B">
        <w:rPr>
          <w:rFonts w:ascii="Times New Roman" w:hAnsi="Times New Roman" w:cs="Times New Roman"/>
          <w:color w:val="000000" w:themeColor="text1"/>
        </w:rPr>
        <w:t>limited</w:t>
      </w:r>
      <w:r w:rsidR="00B57421" w:rsidRPr="00B2190B">
        <w:rPr>
          <w:rFonts w:ascii="Times New Roman" w:hAnsi="Times New Roman" w:cs="Times New Roman"/>
          <w:color w:val="000000" w:themeColor="text1"/>
        </w:rPr>
        <w:t xml:space="preserve">, the few </w:t>
      </w:r>
      <w:r w:rsidRPr="00B2190B">
        <w:rPr>
          <w:rFonts w:ascii="Times New Roman" w:hAnsi="Times New Roman" w:cs="Times New Roman"/>
          <w:color w:val="000000" w:themeColor="text1"/>
        </w:rPr>
        <w:t xml:space="preserve">existing </w:t>
      </w:r>
      <w:r w:rsidR="00B57421" w:rsidRPr="00B2190B">
        <w:rPr>
          <w:rFonts w:ascii="Times New Roman" w:hAnsi="Times New Roman" w:cs="Times New Roman"/>
          <w:color w:val="000000" w:themeColor="text1"/>
        </w:rPr>
        <w:t xml:space="preserve">studies </w:t>
      </w:r>
      <w:r w:rsidRPr="00B2190B">
        <w:rPr>
          <w:rFonts w:ascii="Times New Roman" w:hAnsi="Times New Roman" w:cs="Times New Roman"/>
          <w:color w:val="000000" w:themeColor="text1"/>
        </w:rPr>
        <w:t>have shown both</w:t>
      </w:r>
      <w:r w:rsidR="00B57421" w:rsidRPr="00B2190B">
        <w:rPr>
          <w:rFonts w:ascii="Times New Roman" w:hAnsi="Times New Roman" w:cs="Times New Roman"/>
          <w:color w:val="000000" w:themeColor="text1"/>
        </w:rPr>
        <w:t xml:space="preserve"> positive </w:t>
      </w:r>
      <w:r w:rsidRPr="00B2190B">
        <w:rPr>
          <w:rFonts w:ascii="Times New Roman" w:hAnsi="Times New Roman" w:cs="Times New Roman"/>
          <w:color w:val="000000" w:themeColor="text1"/>
        </w:rPr>
        <w:t>and</w:t>
      </w:r>
      <w:r w:rsidR="00B57421" w:rsidRPr="00B2190B">
        <w:rPr>
          <w:rFonts w:ascii="Times New Roman" w:hAnsi="Times New Roman" w:cs="Times New Roman"/>
          <w:color w:val="000000" w:themeColor="text1"/>
        </w:rPr>
        <w:t xml:space="preserve"> negative transfer of L1 mental models. E</w:t>
      </w:r>
      <w:r w:rsidR="00024D4B" w:rsidRPr="00B2190B">
        <w:rPr>
          <w:rFonts w:ascii="Times New Roman" w:hAnsi="Times New Roman" w:cs="Times New Roman"/>
          <w:color w:val="000000" w:themeColor="text1"/>
        </w:rPr>
        <w:t>ntrenched L1 mental models can</w:t>
      </w:r>
      <w:r w:rsidR="00FB6A41" w:rsidRPr="00B2190B">
        <w:rPr>
          <w:rFonts w:ascii="Times New Roman" w:hAnsi="Times New Roman" w:cs="Times New Roman"/>
          <w:color w:val="000000" w:themeColor="text1"/>
        </w:rPr>
        <w:t xml:space="preserve"> </w:t>
      </w:r>
      <w:r w:rsidRPr="00B2190B">
        <w:rPr>
          <w:rFonts w:ascii="Times New Roman" w:hAnsi="Times New Roman" w:cs="Times New Roman"/>
          <w:color w:val="000000" w:themeColor="text1"/>
        </w:rPr>
        <w:t xml:space="preserve">either </w:t>
      </w:r>
      <w:r w:rsidR="00FB6A41" w:rsidRPr="00B2190B">
        <w:rPr>
          <w:rFonts w:ascii="Times New Roman" w:hAnsi="Times New Roman" w:cs="Times New Roman"/>
          <w:color w:val="000000" w:themeColor="text1"/>
        </w:rPr>
        <w:t>facilitate or</w:t>
      </w:r>
      <w:r w:rsidR="00024D4B" w:rsidRPr="00B2190B">
        <w:rPr>
          <w:rFonts w:ascii="Times New Roman" w:hAnsi="Times New Roman" w:cs="Times New Roman"/>
          <w:color w:val="000000" w:themeColor="text1"/>
        </w:rPr>
        <w:t xml:space="preserve"> </w:t>
      </w:r>
      <w:r w:rsidRPr="00B2190B">
        <w:rPr>
          <w:rFonts w:ascii="Times New Roman" w:hAnsi="Times New Roman" w:cs="Times New Roman"/>
          <w:color w:val="000000" w:themeColor="text1"/>
        </w:rPr>
        <w:t xml:space="preserve">hinder the development </w:t>
      </w:r>
      <w:r w:rsidR="00024D4B" w:rsidRPr="00B2190B">
        <w:rPr>
          <w:rFonts w:ascii="Times New Roman" w:hAnsi="Times New Roman" w:cs="Times New Roman"/>
          <w:color w:val="000000" w:themeColor="text1"/>
        </w:rPr>
        <w:t>of nativelike mental representations during L2 processing</w:t>
      </w:r>
      <w:r w:rsidR="009517F2" w:rsidRPr="00B2190B">
        <w:rPr>
          <w:rFonts w:ascii="Times New Roman" w:hAnsi="Times New Roman" w:cs="Times New Roman"/>
          <w:color w:val="000000" w:themeColor="text1"/>
        </w:rPr>
        <w:t xml:space="preserve">. </w:t>
      </w:r>
      <w:r w:rsidR="00561C6D" w:rsidRPr="00B2190B">
        <w:rPr>
          <w:rFonts w:ascii="Times New Roman" w:hAnsi="Times New Roman" w:cs="Times New Roman"/>
          <w:color w:val="000000" w:themeColor="text1"/>
        </w:rPr>
        <w:t xml:space="preserve">For example, </w:t>
      </w:r>
      <w:proofErr w:type="spellStart"/>
      <w:r w:rsidR="009A186E" w:rsidRPr="00B2190B">
        <w:rPr>
          <w:rFonts w:ascii="Times New Roman" w:hAnsi="Times New Roman" w:cs="Times New Roman"/>
          <w:color w:val="000000" w:themeColor="text1"/>
        </w:rPr>
        <w:t>Nishide</w:t>
      </w:r>
      <w:proofErr w:type="spellEnd"/>
      <w:r w:rsidR="009A186E" w:rsidRPr="00B2190B">
        <w:rPr>
          <w:rFonts w:ascii="Times New Roman" w:hAnsi="Times New Roman" w:cs="Times New Roman"/>
          <w:color w:val="000000" w:themeColor="text1"/>
        </w:rPr>
        <w:t>, Zhao and De Deyne (under review)</w:t>
      </w:r>
      <w:r w:rsidR="00C4330A" w:rsidRPr="00B2190B">
        <w:rPr>
          <w:rFonts w:ascii="Times New Roman" w:hAnsi="Times New Roman" w:cs="Times New Roman"/>
          <w:color w:val="000000" w:themeColor="text1"/>
        </w:rPr>
        <w:t xml:space="preserve"> </w:t>
      </w:r>
      <w:r w:rsidR="00E538F2" w:rsidRPr="00B2190B">
        <w:rPr>
          <w:rFonts w:ascii="Times New Roman" w:hAnsi="Times New Roman" w:cs="Times New Roman"/>
          <w:color w:val="000000" w:themeColor="text1"/>
        </w:rPr>
        <w:t>investigated</w:t>
      </w:r>
      <w:r w:rsidR="00C4330A" w:rsidRPr="00B2190B">
        <w:rPr>
          <w:rFonts w:ascii="Times New Roman" w:hAnsi="Times New Roman" w:cs="Times New Roman"/>
          <w:color w:val="000000" w:themeColor="text1"/>
        </w:rPr>
        <w:t xml:space="preserve"> how L1-L2 crosslinguistic (dis)similarity influences </w:t>
      </w:r>
      <w:r w:rsidR="001E1F24" w:rsidRPr="00B2190B">
        <w:rPr>
          <w:rFonts w:ascii="Times New Roman" w:hAnsi="Times New Roman" w:cs="Times New Roman"/>
          <w:color w:val="000000" w:themeColor="text1"/>
        </w:rPr>
        <w:t xml:space="preserve">the mental representations of </w:t>
      </w:r>
      <w:r w:rsidR="00C4330A" w:rsidRPr="00B2190B">
        <w:rPr>
          <w:rFonts w:ascii="Times New Roman" w:hAnsi="Times New Roman" w:cs="Times New Roman"/>
          <w:color w:val="000000" w:themeColor="text1"/>
        </w:rPr>
        <w:t xml:space="preserve">Dutch(L1)-English and Japanese(L1)-English bilinguals in L2 </w:t>
      </w:r>
      <w:r w:rsidR="00C4330A" w:rsidRPr="00B2190B">
        <w:rPr>
          <w:rFonts w:ascii="Times New Roman" w:hAnsi="Times New Roman" w:cs="Times New Roman"/>
          <w:color w:val="000000" w:themeColor="text1"/>
        </w:rPr>
        <w:lastRenderedPageBreak/>
        <w:t xml:space="preserve">incremental sentence processing. </w:t>
      </w:r>
      <w:r w:rsidR="00E538F2" w:rsidRPr="00B2190B">
        <w:rPr>
          <w:rFonts w:ascii="Times New Roman" w:hAnsi="Times New Roman" w:cs="Times New Roman"/>
          <w:color w:val="000000" w:themeColor="text1"/>
        </w:rPr>
        <w:t xml:space="preserve">They focused on English locative prepositions (e.g., </w:t>
      </w:r>
      <w:r w:rsidR="00E538F2" w:rsidRPr="00B2190B">
        <w:rPr>
          <w:rFonts w:ascii="Times New Roman" w:hAnsi="Times New Roman" w:cs="Times New Roman"/>
          <w:i/>
          <w:iCs/>
          <w:color w:val="000000" w:themeColor="text1"/>
        </w:rPr>
        <w:t>The teacher walked in the classroom</w:t>
      </w:r>
      <w:r w:rsidR="00E538F2" w:rsidRPr="00B2190B">
        <w:rPr>
          <w:rFonts w:ascii="Times New Roman" w:hAnsi="Times New Roman" w:cs="Times New Roman"/>
          <w:color w:val="000000" w:themeColor="text1"/>
        </w:rPr>
        <w:t>)</w:t>
      </w:r>
      <w:r w:rsidR="00937807" w:rsidRPr="00B2190B">
        <w:rPr>
          <w:rFonts w:ascii="Times New Roman" w:hAnsi="Times New Roman" w:cs="Times New Roman"/>
          <w:color w:val="000000" w:themeColor="text1"/>
        </w:rPr>
        <w:t>,</w:t>
      </w:r>
      <w:r w:rsidR="00E538F2" w:rsidRPr="00B2190B">
        <w:rPr>
          <w:rFonts w:ascii="Times New Roman" w:hAnsi="Times New Roman" w:cs="Times New Roman"/>
          <w:color w:val="000000" w:themeColor="text1"/>
        </w:rPr>
        <w:t xml:space="preserve"> which allow </w:t>
      </w:r>
      <w:r w:rsidR="001E1F24" w:rsidRPr="00B2190B">
        <w:rPr>
          <w:rFonts w:ascii="Times New Roman" w:hAnsi="Times New Roman" w:cs="Times New Roman"/>
          <w:color w:val="000000" w:themeColor="text1"/>
        </w:rPr>
        <w:t>for</w:t>
      </w:r>
      <w:r w:rsidR="00E538F2" w:rsidRPr="00B2190B">
        <w:rPr>
          <w:rFonts w:ascii="Times New Roman" w:hAnsi="Times New Roman" w:cs="Times New Roman"/>
          <w:color w:val="000000" w:themeColor="text1"/>
        </w:rPr>
        <w:t xml:space="preserve"> dual locative (walk inside the classroom) and directional (walk into the classroom)</w:t>
      </w:r>
      <w:r w:rsidR="00331278" w:rsidRPr="00B2190B">
        <w:rPr>
          <w:rFonts w:ascii="Times New Roman" w:hAnsi="Times New Roman" w:cs="Times New Roman"/>
          <w:color w:val="000000" w:themeColor="text1"/>
        </w:rPr>
        <w:t xml:space="preserve"> </w:t>
      </w:r>
      <w:r w:rsidR="00E538F2" w:rsidRPr="00B2190B">
        <w:rPr>
          <w:rFonts w:ascii="Times New Roman" w:hAnsi="Times New Roman" w:cs="Times New Roman"/>
          <w:color w:val="000000" w:themeColor="text1"/>
        </w:rPr>
        <w:t xml:space="preserve">interpretations. Dutch shares this dual interpretation, whereas Japanese only allows the locative interpretation. They used a sentence-video verification task conducted </w:t>
      </w:r>
      <w:r w:rsidR="001E1F24" w:rsidRPr="00B2190B">
        <w:rPr>
          <w:rFonts w:ascii="Times New Roman" w:hAnsi="Times New Roman" w:cs="Times New Roman"/>
          <w:color w:val="000000" w:themeColor="text1"/>
        </w:rPr>
        <w:t>within</w:t>
      </w:r>
      <w:r w:rsidR="00E538F2" w:rsidRPr="00B2190B">
        <w:rPr>
          <w:rFonts w:ascii="Times New Roman" w:hAnsi="Times New Roman" w:cs="Times New Roman"/>
          <w:color w:val="000000" w:themeColor="text1"/>
        </w:rPr>
        <w:t xml:space="preserve"> a self-paced reading paradigm. </w:t>
      </w:r>
      <w:r w:rsidR="00C4330A" w:rsidRPr="00B2190B">
        <w:rPr>
          <w:rFonts w:ascii="Times New Roman" w:hAnsi="Times New Roman" w:cs="Times New Roman"/>
          <w:color w:val="000000" w:themeColor="text1"/>
        </w:rPr>
        <w:t>The results confirm</w:t>
      </w:r>
      <w:r w:rsidR="00E538F2" w:rsidRPr="00B2190B">
        <w:rPr>
          <w:rFonts w:ascii="Times New Roman" w:hAnsi="Times New Roman" w:cs="Times New Roman"/>
          <w:color w:val="000000" w:themeColor="text1"/>
        </w:rPr>
        <w:t>ed</w:t>
      </w:r>
      <w:r w:rsidR="00C4330A" w:rsidRPr="00B2190B">
        <w:rPr>
          <w:rFonts w:ascii="Times New Roman" w:hAnsi="Times New Roman" w:cs="Times New Roman"/>
          <w:color w:val="000000" w:themeColor="text1"/>
        </w:rPr>
        <w:t xml:space="preserve"> a robust L1 transfer effect. Despite having advanced proficiency in English, the Japanese participants </w:t>
      </w:r>
      <w:r w:rsidR="001E1F24" w:rsidRPr="00B2190B">
        <w:rPr>
          <w:rFonts w:ascii="Times New Roman" w:hAnsi="Times New Roman" w:cs="Times New Roman"/>
          <w:i/>
          <w:iCs/>
          <w:color w:val="000000" w:themeColor="text1"/>
        </w:rPr>
        <w:t>thought</w:t>
      </w:r>
      <w:r w:rsidR="00C4330A" w:rsidRPr="00B2190B">
        <w:rPr>
          <w:rFonts w:ascii="Times New Roman" w:hAnsi="Times New Roman" w:cs="Times New Roman"/>
          <w:i/>
          <w:iCs/>
          <w:color w:val="000000" w:themeColor="text1"/>
        </w:rPr>
        <w:t xml:space="preserve"> in their L1</w:t>
      </w:r>
      <w:r w:rsidR="00A10C5F" w:rsidRPr="00B2190B">
        <w:rPr>
          <w:rFonts w:ascii="Times New Roman" w:hAnsi="Times New Roman" w:cs="Times New Roman"/>
          <w:color w:val="000000" w:themeColor="text1"/>
        </w:rPr>
        <w:t xml:space="preserve"> and strongly favoured the locative interpretation</w:t>
      </w:r>
      <w:r w:rsidR="00BC22E5" w:rsidRPr="00B2190B">
        <w:rPr>
          <w:rFonts w:ascii="Times New Roman" w:hAnsi="Times New Roman" w:cs="Times New Roman"/>
          <w:color w:val="000000" w:themeColor="text1"/>
        </w:rPr>
        <w:t>. Dutch learners, however, readily accepted both interpretations</w:t>
      </w:r>
      <w:r w:rsidR="001E1F24" w:rsidRPr="00B2190B">
        <w:rPr>
          <w:rFonts w:ascii="Times New Roman" w:hAnsi="Times New Roman" w:cs="Times New Roman"/>
          <w:color w:val="000000" w:themeColor="text1"/>
        </w:rPr>
        <w:t xml:space="preserve">, </w:t>
      </w:r>
      <w:proofErr w:type="gramStart"/>
      <w:r w:rsidR="001E1F24" w:rsidRPr="00B2190B">
        <w:rPr>
          <w:rFonts w:ascii="Times New Roman" w:hAnsi="Times New Roman" w:cs="Times New Roman"/>
          <w:color w:val="000000" w:themeColor="text1"/>
        </w:rPr>
        <w:t>similar to</w:t>
      </w:r>
      <w:proofErr w:type="gramEnd"/>
      <w:r w:rsidR="00BC22E5" w:rsidRPr="00B2190B">
        <w:rPr>
          <w:rFonts w:ascii="Times New Roman" w:hAnsi="Times New Roman" w:cs="Times New Roman"/>
          <w:color w:val="000000" w:themeColor="text1"/>
        </w:rPr>
        <w:t xml:space="preserve"> the English native speakers. </w:t>
      </w:r>
      <w:r w:rsidR="00C4330A" w:rsidRPr="00B2190B">
        <w:rPr>
          <w:rFonts w:ascii="Times New Roman" w:hAnsi="Times New Roman" w:cs="Times New Roman"/>
          <w:color w:val="000000" w:themeColor="text1"/>
        </w:rPr>
        <w:t xml:space="preserve">Learner factors (L2 proficiency, </w:t>
      </w:r>
      <w:r w:rsidR="001E1F24" w:rsidRPr="00B2190B">
        <w:rPr>
          <w:rFonts w:ascii="Times New Roman" w:hAnsi="Times New Roman" w:cs="Times New Roman"/>
          <w:color w:val="000000" w:themeColor="text1"/>
        </w:rPr>
        <w:t>onset age of L2 acquisition</w:t>
      </w:r>
      <w:r w:rsidR="00C4330A" w:rsidRPr="00B2190B">
        <w:rPr>
          <w:rFonts w:ascii="Times New Roman" w:hAnsi="Times New Roman" w:cs="Times New Roman"/>
          <w:color w:val="000000" w:themeColor="text1"/>
        </w:rPr>
        <w:t>) only influenced the Dutch participants</w:t>
      </w:r>
      <w:r w:rsidR="001E1F24" w:rsidRPr="00B2190B">
        <w:rPr>
          <w:rFonts w:ascii="Times New Roman" w:hAnsi="Times New Roman" w:cs="Times New Roman"/>
          <w:color w:val="000000" w:themeColor="text1"/>
        </w:rPr>
        <w:t>,</w:t>
      </w:r>
      <w:r w:rsidR="00C4330A" w:rsidRPr="00B2190B">
        <w:rPr>
          <w:rFonts w:ascii="Times New Roman" w:hAnsi="Times New Roman" w:cs="Times New Roman"/>
          <w:color w:val="000000" w:themeColor="text1"/>
        </w:rPr>
        <w:t xml:space="preserve"> whose L2-English mental model is not </w:t>
      </w:r>
      <w:r w:rsidR="004F731A" w:rsidRPr="00B2190B">
        <w:rPr>
          <w:rFonts w:ascii="Times New Roman" w:hAnsi="Times New Roman" w:cs="Times New Roman"/>
          <w:color w:val="000000" w:themeColor="text1"/>
        </w:rPr>
        <w:t>“overshadowed”</w:t>
      </w:r>
      <w:r w:rsidR="00FB2A96" w:rsidRPr="00B2190B">
        <w:rPr>
          <w:rFonts w:ascii="Times New Roman" w:hAnsi="Times New Roman" w:cs="Times New Roman"/>
          <w:color w:val="000000" w:themeColor="text1"/>
        </w:rPr>
        <w:t xml:space="preserve"> </w:t>
      </w:r>
      <w:r w:rsidR="00FB2A96" w:rsidRPr="00B2190B">
        <w:rPr>
          <w:rFonts w:ascii="Times New Roman" w:hAnsi="Times New Roman" w:cs="Times New Roman"/>
          <w:color w:val="000000" w:themeColor="text1"/>
        </w:rPr>
        <w:fldChar w:fldCharType="begin"/>
      </w:r>
      <w:r w:rsidR="00FB2A96" w:rsidRPr="00B2190B">
        <w:rPr>
          <w:rFonts w:ascii="Times New Roman" w:hAnsi="Times New Roman" w:cs="Times New Roman"/>
          <w:color w:val="000000" w:themeColor="text1"/>
        </w:rPr>
        <w:instrText xml:space="preserve"> ADDIN EN.CITE &lt;EndNote&gt;&lt;Cite&gt;&lt;Author&gt;Ellis&lt;/Author&gt;&lt;Year&gt;2006&lt;/Year&gt;&lt;RecNum&gt;10326&lt;/RecNum&gt;&lt;DisplayText&gt;(Ellis, 2006)&lt;/DisplayText&gt;&lt;record&gt;&lt;rec-number&gt;10326&lt;/rec-number&gt;&lt;foreign-keys&gt;&lt;key app="EN" db-id="0zeweaw52deewte950wxrs9nsxxrwfawszxv" timestamp="1735420027" guid="3ad17058-b65e-4f56-9d8b-eb547b9bba21"&gt;10326&lt;/key&gt;&lt;/foreign-keys&gt;&lt;ref-type name="Journal Article"&gt;17&lt;/ref-type&gt;&lt;contributors&gt;&lt;authors&gt;&lt;author&gt;Ellis, Nick&lt;/author&gt;&lt;/authors&gt;&lt;/contributors&gt;&lt;titles&gt;&lt;title&gt;Language acquisition as rational contingency learning&lt;/title&gt;&lt;secondary-title&gt;Applied linguistics&lt;/secondary-title&gt;&lt;/titles&gt;&lt;periodical&gt;&lt;full-title&gt;Applied Linguistics&lt;/full-title&gt;&lt;/periodical&gt;&lt;pages&gt;1-24&lt;/pages&gt;&lt;volume&gt;27&lt;/volume&gt;&lt;number&gt;1&lt;/number&gt;&lt;dates&gt;&lt;year&gt;2006&lt;/year&gt;&lt;/dates&gt;&lt;isbn&gt;0142-6001&lt;/isbn&gt;&lt;urls&gt;&lt;/urls&gt;&lt;/record&gt;&lt;/Cite&gt;&lt;/EndNote&gt;</w:instrText>
      </w:r>
      <w:r w:rsidR="00FB2A96" w:rsidRPr="00B2190B">
        <w:rPr>
          <w:rFonts w:ascii="Times New Roman" w:hAnsi="Times New Roman" w:cs="Times New Roman"/>
          <w:color w:val="000000" w:themeColor="text1"/>
        </w:rPr>
        <w:fldChar w:fldCharType="separate"/>
      </w:r>
      <w:r w:rsidR="00FB2A96" w:rsidRPr="00B2190B">
        <w:rPr>
          <w:rFonts w:ascii="Times New Roman" w:hAnsi="Times New Roman" w:cs="Times New Roman"/>
          <w:noProof/>
          <w:color w:val="000000" w:themeColor="text1"/>
        </w:rPr>
        <w:t>(Ellis, 2006</w:t>
      </w:r>
      <w:r w:rsidR="00325714" w:rsidRPr="00B2190B">
        <w:rPr>
          <w:rFonts w:ascii="Times New Roman" w:hAnsi="Times New Roman" w:cs="Times New Roman"/>
          <w:noProof/>
          <w:color w:val="000000" w:themeColor="text1"/>
        </w:rPr>
        <w:t>a</w:t>
      </w:r>
      <w:r w:rsidR="00FB2A96" w:rsidRPr="00B2190B">
        <w:rPr>
          <w:rFonts w:ascii="Times New Roman" w:hAnsi="Times New Roman" w:cs="Times New Roman"/>
          <w:noProof/>
          <w:color w:val="000000" w:themeColor="text1"/>
        </w:rPr>
        <w:t>)</w:t>
      </w:r>
      <w:r w:rsidR="00FB2A96" w:rsidRPr="00B2190B">
        <w:rPr>
          <w:rFonts w:ascii="Times New Roman" w:hAnsi="Times New Roman" w:cs="Times New Roman"/>
          <w:color w:val="000000" w:themeColor="text1"/>
        </w:rPr>
        <w:fldChar w:fldCharType="end"/>
      </w:r>
      <w:r w:rsidR="00C4330A" w:rsidRPr="00B2190B">
        <w:rPr>
          <w:rFonts w:ascii="Times New Roman" w:hAnsi="Times New Roman" w:cs="Times New Roman"/>
          <w:color w:val="000000" w:themeColor="text1"/>
        </w:rPr>
        <w:t xml:space="preserve"> by a dissimilar L1 mental model.</w:t>
      </w:r>
      <w:r w:rsidR="00C4330A" w:rsidRPr="00B2190B">
        <w:rPr>
          <w:rStyle w:val="apple-converted-space"/>
          <w:rFonts w:ascii="Times New Roman" w:hAnsi="Times New Roman" w:cs="Times New Roman"/>
          <w:color w:val="000000" w:themeColor="text1"/>
        </w:rPr>
        <w:t> </w:t>
      </w:r>
    </w:p>
    <w:p w14:paraId="22E93C6B" w14:textId="77777777" w:rsidR="00C4295E" w:rsidRPr="00B2190B" w:rsidRDefault="00C4295E" w:rsidP="00C4295E">
      <w:pPr>
        <w:ind w:firstLine="0"/>
        <w:rPr>
          <w:rStyle w:val="apple-converted-space"/>
          <w:rFonts w:ascii="Times New Roman" w:hAnsi="Times New Roman" w:cs="Times New Roman"/>
          <w:color w:val="000000" w:themeColor="text1"/>
        </w:rPr>
      </w:pPr>
    </w:p>
    <w:p w14:paraId="79BEE590" w14:textId="343EFA08" w:rsidR="009517F2" w:rsidRPr="00B2190B" w:rsidRDefault="00C4295E" w:rsidP="00C4295E">
      <w:pPr>
        <w:ind w:firstLine="0"/>
        <w:rPr>
          <w:rFonts w:ascii="Times New Roman" w:hAnsi="Times New Roman" w:cs="Times New Roman"/>
          <w:color w:val="000000" w:themeColor="text1"/>
        </w:rPr>
      </w:pPr>
      <w:r w:rsidRPr="00B2190B">
        <w:rPr>
          <w:rFonts w:ascii="Times New Roman" w:hAnsi="Times New Roman" w:cs="Times New Roman"/>
          <w:color w:val="000000" w:themeColor="text1"/>
        </w:rPr>
        <w:t xml:space="preserve">Ahlberg et al. </w:t>
      </w:r>
      <w:r w:rsidR="00110C4A" w:rsidRPr="00B2190B">
        <w:rPr>
          <w:rFonts w:ascii="Times New Roman" w:hAnsi="Times New Roman" w:cs="Times New Roman"/>
          <w:color w:val="000000" w:themeColor="text1"/>
        </w:rPr>
        <w:fldChar w:fldCharType="begin"/>
      </w:r>
      <w:r w:rsidR="00501A54" w:rsidRPr="00B2190B">
        <w:rPr>
          <w:rFonts w:ascii="Times New Roman" w:hAnsi="Times New Roman" w:cs="Times New Roman"/>
          <w:color w:val="000000" w:themeColor="text1"/>
        </w:rPr>
        <w:instrText xml:space="preserve"> ADDIN EN.CITE &lt;EndNote&gt;&lt;Cite&gt;&lt;Author&gt;Ahlberg&lt;/Author&gt;&lt;Year&gt;2018&lt;/Year&gt;&lt;RecNum&gt;13064&lt;/RecNum&gt;&lt;DisplayText&gt;(Ahlberg, Bischoff, Kaup, Bryant, &amp;amp; Strozyk, 2018)&lt;/DisplayText&gt;&lt;record&gt;&lt;rec-number&gt;13064&lt;/rec-number&gt;&lt;foreign-keys&gt;&lt;key app="EN" db-id="0zeweaw52deewte950wxrs9nsxxrwfawszxv" timestamp="1738238120" guid="b288eb3a-d6a1-4154-862c-bff9b1f9f719"&gt;13064&lt;/key&gt;&lt;/foreign-keys&gt;&lt;ref-type name="Journal Article"&gt;17&lt;/ref-type&gt;&lt;contributors&gt;&lt;authors&gt;&lt;author&gt;Ahlberg, Daniela Katharina&lt;/author&gt;&lt;author&gt;Bischoff, Heike&lt;/author&gt;&lt;author&gt;Kaup, Barbara&lt;/author&gt;&lt;author&gt;Bryant, Doreen&lt;/author&gt;&lt;author&gt;Strozyk, Jessica Vanessa&lt;/author&gt;&lt;/authors&gt;&lt;/contributors&gt;&lt;titles&gt;&lt;title&gt;Grounded cognition: Comparing language× space interactions in first language and second language&lt;/title&gt;&lt;secondary-title&gt;Applied Psycholinguistics&lt;/secondary-title&gt;&lt;/titles&gt;&lt;periodical&gt;&lt;full-title&gt;Applied Psycholinguistics&lt;/full-title&gt;&lt;/periodical&gt;&lt;pages&gt;437-459&lt;/pages&gt;&lt;volume&gt;39&lt;/volume&gt;&lt;number&gt;2&lt;/number&gt;&lt;dates&gt;&lt;year&gt;2018&lt;/year&gt;&lt;/dates&gt;&lt;isbn&gt;0142-7164&lt;/isbn&gt;&lt;urls&gt;&lt;/urls&gt;&lt;/record&gt;&lt;/Cite&gt;&lt;/EndNote&gt;</w:instrText>
      </w:r>
      <w:r w:rsidR="00110C4A" w:rsidRPr="00B2190B">
        <w:rPr>
          <w:rFonts w:ascii="Times New Roman" w:hAnsi="Times New Roman" w:cs="Times New Roman"/>
          <w:color w:val="000000" w:themeColor="text1"/>
        </w:rPr>
        <w:fldChar w:fldCharType="separate"/>
      </w:r>
      <w:r w:rsidR="00110C4A" w:rsidRPr="00B2190B">
        <w:rPr>
          <w:rFonts w:ascii="Times New Roman" w:hAnsi="Times New Roman" w:cs="Times New Roman"/>
          <w:noProof/>
          <w:color w:val="000000" w:themeColor="text1"/>
        </w:rPr>
        <w:t>(2018)</w:t>
      </w:r>
      <w:r w:rsidR="00110C4A" w:rsidRPr="00B2190B">
        <w:rPr>
          <w:rFonts w:ascii="Times New Roman" w:hAnsi="Times New Roman" w:cs="Times New Roman"/>
          <w:color w:val="000000" w:themeColor="text1"/>
        </w:rPr>
        <w:fldChar w:fldCharType="end"/>
      </w:r>
      <w:r w:rsidR="00110C4A" w:rsidRPr="00B2190B">
        <w:rPr>
          <w:rFonts w:ascii="Times New Roman" w:hAnsi="Times New Roman" w:cs="Times New Roman"/>
          <w:color w:val="000000" w:themeColor="text1"/>
        </w:rPr>
        <w:t xml:space="preserve"> </w:t>
      </w:r>
      <w:r w:rsidRPr="00B2190B">
        <w:rPr>
          <w:rFonts w:ascii="Times New Roman" w:hAnsi="Times New Roman" w:cs="Times New Roman"/>
          <w:color w:val="000000" w:themeColor="text1"/>
        </w:rPr>
        <w:t>explored mental simulation involved in processing German spatial prepositions in both L1 and L2, focusing on</w:t>
      </w:r>
      <w:r w:rsidRPr="00B2190B">
        <w:rPr>
          <w:rStyle w:val="apple-converted-space"/>
          <w:rFonts w:ascii="Times New Roman" w:hAnsi="Times New Roman" w:cs="Times New Roman"/>
          <w:color w:val="000000" w:themeColor="text1"/>
        </w:rPr>
        <w:t> </w:t>
      </w:r>
      <w:r w:rsidRPr="00B2190B">
        <w:rPr>
          <w:rStyle w:val="Emphasis"/>
          <w:rFonts w:ascii="Times New Roman" w:hAnsi="Times New Roman" w:cs="Times New Roman"/>
          <w:color w:val="000000" w:themeColor="text1"/>
        </w:rPr>
        <w:t>auf</w:t>
      </w:r>
      <w:r w:rsidRPr="00B2190B">
        <w:rPr>
          <w:rStyle w:val="apple-converted-space"/>
          <w:rFonts w:ascii="Times New Roman" w:hAnsi="Times New Roman" w:cs="Times New Roman"/>
          <w:color w:val="000000" w:themeColor="text1"/>
        </w:rPr>
        <w:t> </w:t>
      </w:r>
      <w:r w:rsidRPr="00B2190B">
        <w:rPr>
          <w:rFonts w:ascii="Times New Roman" w:hAnsi="Times New Roman" w:cs="Times New Roman"/>
          <w:color w:val="000000" w:themeColor="text1"/>
        </w:rPr>
        <w:t>(on),</w:t>
      </w:r>
      <w:r w:rsidRPr="00B2190B">
        <w:rPr>
          <w:rStyle w:val="apple-converted-space"/>
          <w:rFonts w:ascii="Times New Roman" w:hAnsi="Times New Roman" w:cs="Times New Roman"/>
          <w:color w:val="000000" w:themeColor="text1"/>
        </w:rPr>
        <w:t> </w:t>
      </w:r>
      <w:proofErr w:type="spellStart"/>
      <w:r w:rsidRPr="00B2190B">
        <w:rPr>
          <w:rStyle w:val="Emphasis"/>
          <w:rFonts w:ascii="Times New Roman" w:hAnsi="Times New Roman" w:cs="Times New Roman"/>
          <w:color w:val="000000" w:themeColor="text1"/>
        </w:rPr>
        <w:t>über</w:t>
      </w:r>
      <w:proofErr w:type="spellEnd"/>
      <w:r w:rsidRPr="00B2190B">
        <w:rPr>
          <w:rStyle w:val="apple-converted-space"/>
          <w:rFonts w:ascii="Times New Roman" w:hAnsi="Times New Roman" w:cs="Times New Roman"/>
          <w:color w:val="000000" w:themeColor="text1"/>
        </w:rPr>
        <w:t> </w:t>
      </w:r>
      <w:r w:rsidRPr="00B2190B">
        <w:rPr>
          <w:rFonts w:ascii="Times New Roman" w:hAnsi="Times New Roman" w:cs="Times New Roman"/>
          <w:color w:val="000000" w:themeColor="text1"/>
        </w:rPr>
        <w:t>(above), and</w:t>
      </w:r>
      <w:r w:rsidRPr="00B2190B">
        <w:rPr>
          <w:rStyle w:val="apple-converted-space"/>
          <w:rFonts w:ascii="Times New Roman" w:hAnsi="Times New Roman" w:cs="Times New Roman"/>
          <w:color w:val="000000" w:themeColor="text1"/>
        </w:rPr>
        <w:t> </w:t>
      </w:r>
      <w:proofErr w:type="spellStart"/>
      <w:r w:rsidRPr="00B2190B">
        <w:rPr>
          <w:rStyle w:val="Emphasis"/>
          <w:rFonts w:ascii="Times New Roman" w:hAnsi="Times New Roman" w:cs="Times New Roman"/>
          <w:color w:val="000000" w:themeColor="text1"/>
        </w:rPr>
        <w:t>unter</w:t>
      </w:r>
      <w:proofErr w:type="spellEnd"/>
      <w:r w:rsidRPr="00B2190B">
        <w:rPr>
          <w:rStyle w:val="apple-converted-space"/>
          <w:rFonts w:ascii="Times New Roman" w:hAnsi="Times New Roman" w:cs="Times New Roman"/>
          <w:color w:val="000000" w:themeColor="text1"/>
        </w:rPr>
        <w:t> </w:t>
      </w:r>
      <w:r w:rsidRPr="00B2190B">
        <w:rPr>
          <w:rFonts w:ascii="Times New Roman" w:hAnsi="Times New Roman" w:cs="Times New Roman"/>
          <w:color w:val="000000" w:themeColor="text1"/>
        </w:rPr>
        <w:t xml:space="preserve">(under). These prepositions display a spatially split usage, </w:t>
      </w:r>
      <w:proofErr w:type="gramStart"/>
      <w:r w:rsidRPr="00B2190B">
        <w:rPr>
          <w:rFonts w:ascii="Times New Roman" w:hAnsi="Times New Roman" w:cs="Times New Roman"/>
          <w:color w:val="000000" w:themeColor="text1"/>
        </w:rPr>
        <w:t>similar to</w:t>
      </w:r>
      <w:proofErr w:type="gramEnd"/>
      <w:r w:rsidRPr="00B2190B">
        <w:rPr>
          <w:rFonts w:ascii="Times New Roman" w:hAnsi="Times New Roman" w:cs="Times New Roman"/>
          <w:color w:val="000000" w:themeColor="text1"/>
        </w:rPr>
        <w:t xml:space="preserve"> the English distinctions between </w:t>
      </w:r>
      <w:r w:rsidRPr="00B2190B">
        <w:rPr>
          <w:rStyle w:val="Emphasis"/>
          <w:rFonts w:ascii="Times New Roman" w:hAnsi="Times New Roman" w:cs="Times New Roman"/>
          <w:color w:val="000000" w:themeColor="text1"/>
        </w:rPr>
        <w:t>on</w:t>
      </w:r>
      <w:r w:rsidRPr="00B2190B">
        <w:rPr>
          <w:rStyle w:val="apple-converted-space"/>
          <w:rFonts w:ascii="Times New Roman" w:hAnsi="Times New Roman" w:cs="Times New Roman"/>
          <w:color w:val="000000" w:themeColor="text1"/>
        </w:rPr>
        <w:t> </w:t>
      </w:r>
      <w:r w:rsidRPr="00B2190B">
        <w:rPr>
          <w:rFonts w:ascii="Times New Roman" w:hAnsi="Times New Roman" w:cs="Times New Roman"/>
          <w:color w:val="000000" w:themeColor="text1"/>
        </w:rPr>
        <w:t>and</w:t>
      </w:r>
      <w:r w:rsidRPr="00B2190B">
        <w:rPr>
          <w:rStyle w:val="apple-converted-space"/>
          <w:rFonts w:ascii="Times New Roman" w:hAnsi="Times New Roman" w:cs="Times New Roman"/>
          <w:color w:val="000000" w:themeColor="text1"/>
        </w:rPr>
        <w:t> </w:t>
      </w:r>
      <w:r w:rsidRPr="00B2190B">
        <w:rPr>
          <w:rStyle w:val="Emphasis"/>
          <w:rFonts w:ascii="Times New Roman" w:hAnsi="Times New Roman" w:cs="Times New Roman"/>
          <w:color w:val="000000" w:themeColor="text1"/>
        </w:rPr>
        <w:t>above</w:t>
      </w:r>
      <w:r w:rsidRPr="00B2190B">
        <w:rPr>
          <w:rFonts w:ascii="Times New Roman" w:hAnsi="Times New Roman" w:cs="Times New Roman"/>
          <w:color w:val="000000" w:themeColor="text1"/>
        </w:rPr>
        <w:t xml:space="preserve">. The researchers compared native German speakers with two groups of L2 learners from different L1 backgrounds: one group with a similar L1 </w:t>
      </w:r>
      <w:r w:rsidR="00B03E23" w:rsidRPr="00B2190B">
        <w:rPr>
          <w:rFonts w:ascii="Times New Roman" w:hAnsi="Times New Roman" w:cs="Times New Roman"/>
          <w:color w:val="000000" w:themeColor="text1"/>
        </w:rPr>
        <w:t xml:space="preserve">pattern </w:t>
      </w:r>
      <w:r w:rsidRPr="00B2190B">
        <w:rPr>
          <w:rFonts w:ascii="Times New Roman" w:hAnsi="Times New Roman" w:cs="Times New Roman"/>
          <w:color w:val="000000" w:themeColor="text1"/>
        </w:rPr>
        <w:t xml:space="preserve">(split usage) and the other with a dissimilar L1 </w:t>
      </w:r>
      <w:r w:rsidR="00B03E23" w:rsidRPr="00B2190B">
        <w:rPr>
          <w:rFonts w:ascii="Times New Roman" w:hAnsi="Times New Roman" w:cs="Times New Roman"/>
          <w:color w:val="000000" w:themeColor="text1"/>
        </w:rPr>
        <w:t>pattern</w:t>
      </w:r>
      <w:r w:rsidRPr="00B2190B">
        <w:rPr>
          <w:rFonts w:ascii="Times New Roman" w:hAnsi="Times New Roman" w:cs="Times New Roman"/>
          <w:color w:val="000000" w:themeColor="text1"/>
        </w:rPr>
        <w:t xml:space="preserve"> (without split usage). </w:t>
      </w:r>
      <w:r w:rsidR="001E2496" w:rsidRPr="00B2190B">
        <w:rPr>
          <w:rFonts w:ascii="Times New Roman" w:hAnsi="Times New Roman" w:cs="Times New Roman"/>
          <w:color w:val="000000" w:themeColor="text1"/>
        </w:rPr>
        <w:t xml:space="preserve">Most of these learners had a </w:t>
      </w:r>
      <w:r w:rsidR="00B03E23" w:rsidRPr="00B2190B">
        <w:rPr>
          <w:rFonts w:ascii="Times New Roman" w:hAnsi="Times New Roman" w:cs="Times New Roman"/>
          <w:color w:val="000000" w:themeColor="text1"/>
        </w:rPr>
        <w:t>&gt;</w:t>
      </w:r>
      <w:r w:rsidR="001E2496" w:rsidRPr="00B2190B">
        <w:rPr>
          <w:rFonts w:ascii="Times New Roman" w:hAnsi="Times New Roman" w:cs="Times New Roman"/>
          <w:color w:val="000000" w:themeColor="text1"/>
        </w:rPr>
        <w:t xml:space="preserve">B2 level of German proficiency according to the CEFR levels. </w:t>
      </w:r>
      <w:r w:rsidRPr="00B2190B">
        <w:rPr>
          <w:rFonts w:ascii="Times New Roman" w:hAnsi="Times New Roman" w:cs="Times New Roman"/>
          <w:color w:val="000000" w:themeColor="text1"/>
        </w:rPr>
        <w:t xml:space="preserve">Ahlberg et al. observed an action compatibility effect and noted that the patterns of this effect differed between the dissimilar and similar L1 groups, indicating </w:t>
      </w:r>
      <w:r w:rsidR="001E2496" w:rsidRPr="00B2190B">
        <w:rPr>
          <w:rFonts w:ascii="Times New Roman" w:hAnsi="Times New Roman" w:cs="Times New Roman"/>
          <w:color w:val="000000" w:themeColor="text1"/>
        </w:rPr>
        <w:t>a strong</w:t>
      </w:r>
      <w:r w:rsidRPr="00B2190B">
        <w:rPr>
          <w:rFonts w:ascii="Times New Roman" w:hAnsi="Times New Roman" w:cs="Times New Roman"/>
          <w:color w:val="000000" w:themeColor="text1"/>
        </w:rPr>
        <w:t xml:space="preserve"> influence of L1 dis/similarity.</w:t>
      </w:r>
      <w:r w:rsidR="008502D8" w:rsidRPr="00B2190B">
        <w:rPr>
          <w:rFonts w:ascii="Times New Roman" w:hAnsi="Times New Roman" w:cs="Times New Roman"/>
          <w:color w:val="000000" w:themeColor="text1"/>
        </w:rPr>
        <w:t xml:space="preserve"> </w:t>
      </w:r>
    </w:p>
    <w:p w14:paraId="1EAAF2C0" w14:textId="77777777" w:rsidR="009517F2" w:rsidRPr="00B2190B" w:rsidRDefault="009517F2" w:rsidP="0079734A">
      <w:pPr>
        <w:ind w:firstLine="0"/>
        <w:rPr>
          <w:rFonts w:ascii="Times New Roman" w:eastAsia="Times New Roman" w:hAnsi="Times New Roman" w:cs="Times New Roman"/>
          <w:color w:val="000000" w:themeColor="text1"/>
          <w:kern w:val="0"/>
          <w14:ligatures w14:val="none"/>
        </w:rPr>
      </w:pPr>
    </w:p>
    <w:p w14:paraId="58B33446" w14:textId="34F93748" w:rsidR="00E37F03" w:rsidRPr="00B2190B" w:rsidRDefault="001E2496" w:rsidP="00F079F7">
      <w:pPr>
        <w:ind w:firstLine="0"/>
        <w:rPr>
          <w:rFonts w:ascii="Times New Roman" w:hAnsi="Times New Roman" w:cs="Times New Roman"/>
          <w:color w:val="0070C0"/>
        </w:rPr>
      </w:pPr>
      <w:r w:rsidRPr="00B2190B">
        <w:rPr>
          <w:rFonts w:ascii="Times New Roman" w:eastAsia="Times New Roman" w:hAnsi="Times New Roman" w:cs="Times New Roman"/>
          <w:color w:val="000000" w:themeColor="text1"/>
          <w:kern w:val="0"/>
          <w14:ligatures w14:val="none"/>
        </w:rPr>
        <w:t xml:space="preserve">These two studies provide </w:t>
      </w:r>
      <w:r w:rsidR="00D52EEB" w:rsidRPr="00B2190B">
        <w:rPr>
          <w:rFonts w:ascii="Times New Roman" w:eastAsia="Times New Roman" w:hAnsi="Times New Roman" w:cs="Times New Roman"/>
          <w:color w:val="000000" w:themeColor="text1"/>
          <w:kern w:val="0"/>
          <w14:ligatures w14:val="none"/>
        </w:rPr>
        <w:t xml:space="preserve">convincing </w:t>
      </w:r>
      <w:r w:rsidRPr="00B2190B">
        <w:rPr>
          <w:rFonts w:ascii="Times New Roman" w:eastAsia="Times New Roman" w:hAnsi="Times New Roman" w:cs="Times New Roman"/>
          <w:color w:val="000000" w:themeColor="text1"/>
          <w:kern w:val="0"/>
          <w14:ligatures w14:val="none"/>
        </w:rPr>
        <w:t xml:space="preserve">empirical evidence </w:t>
      </w:r>
      <w:r w:rsidR="00B03E23" w:rsidRPr="00B2190B">
        <w:rPr>
          <w:rFonts w:ascii="Times New Roman" w:eastAsia="Times New Roman" w:hAnsi="Times New Roman" w:cs="Times New Roman"/>
          <w:color w:val="000000" w:themeColor="text1"/>
          <w:kern w:val="0"/>
          <w14:ligatures w14:val="none"/>
        </w:rPr>
        <w:t>for</w:t>
      </w:r>
      <w:r w:rsidRPr="00B2190B">
        <w:rPr>
          <w:rFonts w:ascii="Times New Roman" w:eastAsia="Times New Roman" w:hAnsi="Times New Roman" w:cs="Times New Roman"/>
          <w:color w:val="000000" w:themeColor="text1"/>
          <w:kern w:val="0"/>
          <w14:ligatures w14:val="none"/>
        </w:rPr>
        <w:t xml:space="preserve"> the </w:t>
      </w:r>
      <w:r w:rsidR="00B10FB8" w:rsidRPr="00B2190B">
        <w:rPr>
          <w:rFonts w:ascii="Times New Roman" w:eastAsia="Times New Roman" w:hAnsi="Times New Roman" w:cs="Times New Roman"/>
          <w:color w:val="000000" w:themeColor="text1"/>
          <w:kern w:val="0"/>
          <w14:ligatures w14:val="none"/>
        </w:rPr>
        <w:t>impact</w:t>
      </w:r>
      <w:r w:rsidRPr="00B2190B">
        <w:rPr>
          <w:rFonts w:ascii="Times New Roman" w:eastAsia="Times New Roman" w:hAnsi="Times New Roman" w:cs="Times New Roman"/>
          <w:color w:val="000000" w:themeColor="text1"/>
          <w:kern w:val="0"/>
          <w14:ligatures w14:val="none"/>
        </w:rPr>
        <w:t xml:space="preserve"> of L1 mental models </w:t>
      </w:r>
      <w:r w:rsidR="00B10FB8" w:rsidRPr="00B2190B">
        <w:rPr>
          <w:rFonts w:ascii="Times New Roman" w:eastAsia="Times New Roman" w:hAnsi="Times New Roman" w:cs="Times New Roman"/>
          <w:color w:val="000000" w:themeColor="text1"/>
          <w:kern w:val="0"/>
          <w14:ligatures w14:val="none"/>
        </w:rPr>
        <w:t>on</w:t>
      </w:r>
      <w:r w:rsidRPr="00B2190B">
        <w:rPr>
          <w:rFonts w:ascii="Times New Roman" w:eastAsia="Times New Roman" w:hAnsi="Times New Roman" w:cs="Times New Roman"/>
          <w:color w:val="000000" w:themeColor="text1"/>
          <w:kern w:val="0"/>
          <w14:ligatures w14:val="none"/>
        </w:rPr>
        <w:t xml:space="preserve"> L2 word and sentence processing. This finding aligns closely with the recent </w:t>
      </w:r>
      <w:r w:rsidR="005F38A0" w:rsidRPr="00B2190B">
        <w:rPr>
          <w:rFonts w:ascii="Times New Roman" w:eastAsia="Times New Roman" w:hAnsi="Times New Roman" w:cs="Times New Roman"/>
          <w:color w:val="000000" w:themeColor="text1"/>
          <w:kern w:val="0"/>
          <w14:ligatures w14:val="none"/>
        </w:rPr>
        <w:t>simulation-based L2 comprehension model </w:t>
      </w:r>
      <w:r w:rsidR="004F464F" w:rsidRPr="00B2190B">
        <w:rPr>
          <w:rFonts w:ascii="Times New Roman" w:eastAsia="Times New Roman" w:hAnsi="Times New Roman" w:cs="Times New Roman"/>
          <w:color w:val="000000" w:themeColor="text1"/>
          <w:kern w:val="0"/>
          <w14:ligatures w14:val="none"/>
        </w:rPr>
        <w:t xml:space="preserve">proposed </w:t>
      </w:r>
      <w:r w:rsidR="00A838E8" w:rsidRPr="00B2190B">
        <w:rPr>
          <w:rFonts w:ascii="Times New Roman" w:eastAsia="Times New Roman" w:hAnsi="Times New Roman" w:cs="Times New Roman"/>
          <w:color w:val="000000" w:themeColor="text1"/>
          <w:kern w:val="0"/>
          <w14:ligatures w14:val="none"/>
        </w:rPr>
        <w:t>in</w:t>
      </w:r>
      <w:r w:rsidR="00C34242" w:rsidRPr="00B2190B">
        <w:rPr>
          <w:rFonts w:ascii="Times New Roman" w:eastAsia="Times New Roman" w:hAnsi="Times New Roman" w:cs="Times New Roman"/>
          <w:color w:val="000000" w:themeColor="text1"/>
          <w:kern w:val="0"/>
          <w14:ligatures w14:val="none"/>
        </w:rPr>
        <w:t xml:space="preserve"> Figure 1</w:t>
      </w:r>
      <w:r w:rsidRPr="00B2190B">
        <w:rPr>
          <w:rFonts w:ascii="Times New Roman" w:eastAsia="Times New Roman" w:hAnsi="Times New Roman" w:cs="Times New Roman"/>
          <w:color w:val="000000" w:themeColor="text1"/>
          <w:kern w:val="0"/>
          <w14:ligatures w14:val="none"/>
        </w:rPr>
        <w:t>. Th</w:t>
      </w:r>
      <w:r w:rsidR="004F464F" w:rsidRPr="00B2190B">
        <w:rPr>
          <w:rFonts w:ascii="Times New Roman" w:eastAsia="Times New Roman" w:hAnsi="Times New Roman" w:cs="Times New Roman"/>
          <w:color w:val="000000" w:themeColor="text1"/>
          <w:kern w:val="0"/>
          <w14:ligatures w14:val="none"/>
        </w:rPr>
        <w:t>e</w:t>
      </w:r>
      <w:r w:rsidRPr="00B2190B">
        <w:rPr>
          <w:rFonts w:ascii="Times New Roman" w:eastAsia="Times New Roman" w:hAnsi="Times New Roman" w:cs="Times New Roman"/>
          <w:color w:val="000000" w:themeColor="text1"/>
          <w:kern w:val="0"/>
          <w14:ligatures w14:val="none"/>
        </w:rPr>
        <w:t xml:space="preserve"> model </w:t>
      </w:r>
      <w:r w:rsidR="00C544BA" w:rsidRPr="00B2190B">
        <w:rPr>
          <w:rFonts w:ascii="Times New Roman" w:eastAsia="Times New Roman" w:hAnsi="Times New Roman" w:cs="Times New Roman"/>
          <w:color w:val="000000" w:themeColor="text1"/>
          <w:kern w:val="0"/>
          <w14:ligatures w14:val="none"/>
        </w:rPr>
        <w:t>bui</w:t>
      </w:r>
      <w:r w:rsidR="004F464F" w:rsidRPr="00B2190B">
        <w:rPr>
          <w:rFonts w:ascii="Times New Roman" w:eastAsia="Times New Roman" w:hAnsi="Times New Roman" w:cs="Times New Roman"/>
          <w:color w:val="000000" w:themeColor="text1"/>
          <w:kern w:val="0"/>
          <w14:ligatures w14:val="none"/>
        </w:rPr>
        <w:t>lds</w:t>
      </w:r>
      <w:r w:rsidR="00C544BA" w:rsidRPr="00B2190B">
        <w:rPr>
          <w:rFonts w:ascii="Times New Roman" w:eastAsia="Times New Roman" w:hAnsi="Times New Roman" w:cs="Times New Roman"/>
          <w:color w:val="000000" w:themeColor="text1"/>
          <w:kern w:val="0"/>
          <w14:ligatures w14:val="none"/>
        </w:rPr>
        <w:t xml:space="preserve"> </w:t>
      </w:r>
      <w:r w:rsidR="004F464F" w:rsidRPr="00B2190B">
        <w:rPr>
          <w:rFonts w:ascii="Times New Roman" w:eastAsia="Times New Roman" w:hAnsi="Times New Roman" w:cs="Times New Roman"/>
          <w:color w:val="000000" w:themeColor="text1"/>
          <w:kern w:val="0"/>
          <w14:ligatures w14:val="none"/>
        </w:rPr>
        <w:t>on</w:t>
      </w:r>
      <w:r w:rsidR="00C544BA" w:rsidRPr="00B2190B">
        <w:rPr>
          <w:rFonts w:ascii="Times New Roman" w:eastAsia="Times New Roman" w:hAnsi="Times New Roman" w:cs="Times New Roman"/>
          <w:color w:val="000000" w:themeColor="text1"/>
          <w:kern w:val="0"/>
          <w14:ligatures w14:val="none"/>
        </w:rPr>
        <w:t xml:space="preserve"> the L1 comprehension </w:t>
      </w:r>
      <w:r w:rsidR="004F464F" w:rsidRPr="00B2190B">
        <w:rPr>
          <w:rFonts w:ascii="Times New Roman" w:eastAsia="Times New Roman" w:hAnsi="Times New Roman" w:cs="Times New Roman"/>
          <w:color w:val="000000" w:themeColor="text1"/>
          <w:kern w:val="0"/>
          <w14:ligatures w14:val="none"/>
        </w:rPr>
        <w:t>framework developed</w:t>
      </w:r>
      <w:r w:rsidR="00C544BA" w:rsidRPr="00B2190B">
        <w:rPr>
          <w:rFonts w:ascii="Times New Roman" w:eastAsia="Times New Roman" w:hAnsi="Times New Roman" w:cs="Times New Roman"/>
          <w:color w:val="000000" w:themeColor="text1"/>
          <w:kern w:val="0"/>
          <w14:ligatures w14:val="none"/>
        </w:rPr>
        <w:t xml:space="preserve"> by Bergen and Chang </w:t>
      </w:r>
      <w:r w:rsidR="00110C4A" w:rsidRPr="00B2190B">
        <w:rPr>
          <w:rFonts w:ascii="Times New Roman" w:eastAsia="Times New Roman" w:hAnsi="Times New Roman" w:cs="Times New Roman"/>
          <w:color w:val="000000" w:themeColor="text1"/>
          <w:kern w:val="0"/>
          <w14:ligatures w14:val="none"/>
        </w:rPr>
        <w:fldChar w:fldCharType="begin"/>
      </w:r>
      <w:r w:rsidR="00B10FB8" w:rsidRPr="00B2190B">
        <w:rPr>
          <w:rFonts w:ascii="Times New Roman" w:eastAsia="Times New Roman" w:hAnsi="Times New Roman" w:cs="Times New Roman"/>
          <w:color w:val="000000" w:themeColor="text1"/>
          <w:kern w:val="0"/>
          <w14:ligatures w14:val="none"/>
        </w:rPr>
        <w:instrText xml:space="preserve"> ADDIN EN.CITE &lt;EndNote&gt;&lt;Cite&gt;&lt;Author&gt;Bergen&lt;/Author&gt;&lt;Year&gt;2008&lt;/Year&gt;&lt;RecNum&gt;13066&lt;/RecNum&gt;&lt;DisplayText&gt;(Bergen &amp;amp; Chang, 2008)&lt;/DisplayText&gt;&lt;record&gt;&lt;rec-number&gt;13066&lt;/rec-number&gt;&lt;foreign-keys&gt;&lt;key app="EN" db-id="0zeweaw52deewte950wxrs9nsxxrwfawszxv" timestamp="1738238120" guid="29b15d25-5af6-4dac-aef8-7b6af2526541"&gt;13066&lt;/key&gt;&lt;/foreign-keys&gt;&lt;ref-type name="Book Section"&gt;5&lt;/ref-type&gt;&lt;contributors&gt;&lt;authors&gt;&lt;author&gt;Bergen, Benjamin&lt;/author&gt;&lt;author&gt;Chang, Nancy&lt;/author&gt;&lt;/authors&gt;&lt;/contributors&gt;&lt;titles&gt;&lt;title&gt;Embodied construction grammar in simulation-based language understanding&lt;/title&gt;&lt;secondary-title&gt;Construction grammars: Cognitive grounding and theoretical extensions&lt;/secondary-title&gt;&lt;/titles&gt;&lt;pages&gt;147-190&lt;/pages&gt;&lt;dates&gt;&lt;year&gt;2008&lt;/year&gt;&lt;/dates&gt;&lt;publisher&gt;John Benjamins Publishing Company&lt;/publisher&gt;&lt;urls&gt;&lt;/urls&gt;&lt;/record&gt;&lt;/Cite&gt;&lt;/EndNote&gt;</w:instrText>
      </w:r>
      <w:r w:rsidR="00110C4A" w:rsidRPr="00B2190B">
        <w:rPr>
          <w:rFonts w:ascii="Times New Roman" w:eastAsia="Times New Roman" w:hAnsi="Times New Roman" w:cs="Times New Roman"/>
          <w:color w:val="000000" w:themeColor="text1"/>
          <w:kern w:val="0"/>
          <w14:ligatures w14:val="none"/>
        </w:rPr>
        <w:fldChar w:fldCharType="separate"/>
      </w:r>
      <w:r w:rsidR="00B10FB8" w:rsidRPr="00B2190B">
        <w:rPr>
          <w:rFonts w:ascii="Times New Roman" w:eastAsia="Times New Roman" w:hAnsi="Times New Roman" w:cs="Times New Roman"/>
          <w:noProof/>
          <w:color w:val="000000" w:themeColor="text1"/>
          <w:kern w:val="0"/>
          <w14:ligatures w14:val="none"/>
        </w:rPr>
        <w:t>(200</w:t>
      </w:r>
      <w:r w:rsidR="000A62C2" w:rsidRPr="00B2190B">
        <w:rPr>
          <w:rFonts w:ascii="Times New Roman" w:eastAsia="Times New Roman" w:hAnsi="Times New Roman" w:cs="Times New Roman"/>
          <w:noProof/>
          <w:color w:val="000000" w:themeColor="text1"/>
          <w:kern w:val="0"/>
          <w14:ligatures w14:val="none"/>
        </w:rPr>
        <w:t>8</w:t>
      </w:r>
      <w:r w:rsidR="00B10FB8" w:rsidRPr="00B2190B">
        <w:rPr>
          <w:rFonts w:ascii="Times New Roman" w:eastAsia="Times New Roman" w:hAnsi="Times New Roman" w:cs="Times New Roman"/>
          <w:noProof/>
          <w:color w:val="000000" w:themeColor="text1"/>
          <w:kern w:val="0"/>
          <w14:ligatures w14:val="none"/>
        </w:rPr>
        <w:t>)</w:t>
      </w:r>
      <w:r w:rsidR="00110C4A" w:rsidRPr="00B2190B">
        <w:rPr>
          <w:rFonts w:ascii="Times New Roman" w:eastAsia="Times New Roman" w:hAnsi="Times New Roman" w:cs="Times New Roman"/>
          <w:color w:val="000000" w:themeColor="text1"/>
          <w:kern w:val="0"/>
          <w14:ligatures w14:val="none"/>
        </w:rPr>
        <w:fldChar w:fldCharType="end"/>
      </w:r>
      <w:r w:rsidR="00110C4A" w:rsidRPr="00B2190B">
        <w:rPr>
          <w:rFonts w:ascii="Times New Roman" w:eastAsia="Times New Roman" w:hAnsi="Times New Roman" w:cs="Times New Roman"/>
          <w:color w:val="000000" w:themeColor="text1"/>
          <w:kern w:val="0"/>
          <w14:ligatures w14:val="none"/>
        </w:rPr>
        <w:t xml:space="preserve"> </w:t>
      </w:r>
      <w:r w:rsidR="005C0F18" w:rsidRPr="00B2190B">
        <w:rPr>
          <w:rFonts w:ascii="Times New Roman" w:eastAsia="Times New Roman" w:hAnsi="Times New Roman" w:cs="Times New Roman"/>
          <w:color w:val="000000" w:themeColor="text1"/>
          <w:kern w:val="0"/>
          <w14:ligatures w14:val="none"/>
        </w:rPr>
        <w:t xml:space="preserve">and assumes that same as L1 comprehension, L2 comprehension also involves cognitive simulations grounded in real-world experiences. It argues that mental models are a central feature in gaining full L2 control. </w:t>
      </w:r>
      <w:r w:rsidR="004F464F" w:rsidRPr="00B2190B">
        <w:rPr>
          <w:rFonts w:ascii="Times New Roman" w:hAnsi="Times New Roman" w:cs="Times New Roman"/>
          <w:color w:val="000000" w:themeColor="text1"/>
        </w:rPr>
        <w:t>The cognitive procedures underlying mental simulation in L2 processing are not qualitatively different from those in L1 processing</w:t>
      </w:r>
      <w:r w:rsidR="004D611D" w:rsidRPr="00B2190B">
        <w:rPr>
          <w:rFonts w:ascii="Times New Roman" w:hAnsi="Times New Roman" w:cs="Times New Roman"/>
          <w:color w:val="000000" w:themeColor="text1"/>
        </w:rPr>
        <w:t xml:space="preserve"> </w:t>
      </w:r>
      <w:r w:rsidR="00110C4A" w:rsidRPr="00B2190B">
        <w:rPr>
          <w:rFonts w:ascii="Times New Roman" w:hAnsi="Times New Roman" w:cs="Times New Roman"/>
          <w:color w:val="000000" w:themeColor="text1"/>
        </w:rPr>
        <w:fldChar w:fldCharType="begin"/>
      </w:r>
      <w:r w:rsidR="00501A54" w:rsidRPr="00B2190B">
        <w:rPr>
          <w:rFonts w:ascii="Times New Roman" w:hAnsi="Times New Roman" w:cs="Times New Roman"/>
          <w:color w:val="000000" w:themeColor="text1"/>
        </w:rPr>
        <w:instrText xml:space="preserve"> ADDIN EN.CITE &lt;EndNote&gt;&lt;Cite&gt;&lt;Author&gt;Vukovic&lt;/Author&gt;&lt;Year&gt;2014&lt;/Year&gt;&lt;RecNum&gt;13057&lt;/RecNum&gt;&lt;DisplayText&gt;(Vukovic &amp;amp; Williams, 2014)&lt;/DisplayText&gt;&lt;record&gt;&lt;rec-number&gt;13057&lt;/rec-number&gt;&lt;foreign-keys&gt;&lt;key app="EN" db-id="0zeweaw52deewte950wxrs9nsxxrwfawszxv" timestamp="1738238118" guid="5c19bf43-de6b-41a2-b6a0-e71bda598469"&gt;13057&lt;/key&gt;&lt;/foreign-keys&gt;&lt;ref-type name="Journal Article"&gt;17&lt;/ref-type&gt;&lt;contributors&gt;&lt;authors&gt;&lt;author&gt;Vukovic, Nikola&lt;/author&gt;&lt;author&gt;Williams, John N&lt;/author&gt;&lt;/authors&gt;&lt;/contributors&gt;&lt;titles&gt;&lt;title&gt;Automatic perceptual simulation of first language meanings during second language sentence processing in bilinguals&lt;/title&gt;&lt;secondary-title&gt;Acta psychologica&lt;/secondary-title&gt;&lt;/titles&gt;&lt;periodical&gt;&lt;full-title&gt;Acta Psychologica&lt;/full-title&gt;&lt;/periodical&gt;&lt;pages&gt;98-103&lt;/pages&gt;&lt;volume&gt;145&lt;/volume&gt;&lt;dates&gt;&lt;year&gt;2014&lt;/year&gt;&lt;/dates&gt;&lt;isbn&gt;0001-6918&lt;/isbn&gt;&lt;urls&gt;&lt;/urls&gt;&lt;/record&gt;&lt;/Cite&gt;&lt;/EndNote&gt;</w:instrText>
      </w:r>
      <w:r w:rsidR="00110C4A" w:rsidRPr="00B2190B">
        <w:rPr>
          <w:rFonts w:ascii="Times New Roman" w:hAnsi="Times New Roman" w:cs="Times New Roman"/>
          <w:color w:val="000000" w:themeColor="text1"/>
        </w:rPr>
        <w:fldChar w:fldCharType="separate"/>
      </w:r>
      <w:r w:rsidR="00110C4A" w:rsidRPr="00B2190B">
        <w:rPr>
          <w:rFonts w:ascii="Times New Roman" w:hAnsi="Times New Roman" w:cs="Times New Roman"/>
          <w:noProof/>
          <w:color w:val="000000" w:themeColor="text1"/>
        </w:rPr>
        <w:t>(Vukovic &amp; Williams, 2014)</w:t>
      </w:r>
      <w:r w:rsidR="00110C4A" w:rsidRPr="00B2190B">
        <w:rPr>
          <w:rFonts w:ascii="Times New Roman" w:hAnsi="Times New Roman" w:cs="Times New Roman"/>
          <w:color w:val="000000" w:themeColor="text1"/>
        </w:rPr>
        <w:fldChar w:fldCharType="end"/>
      </w:r>
      <w:r w:rsidR="004F464F" w:rsidRPr="00B2190B">
        <w:rPr>
          <w:rFonts w:ascii="Times New Roman" w:hAnsi="Times New Roman" w:cs="Times New Roman"/>
          <w:color w:val="000000" w:themeColor="text1"/>
        </w:rPr>
        <w:t>.</w:t>
      </w:r>
      <w:r w:rsidR="004F464F" w:rsidRPr="00B2190B">
        <w:rPr>
          <w:rStyle w:val="apple-converted-space"/>
          <w:rFonts w:ascii="Times New Roman" w:hAnsi="Times New Roman" w:cs="Times New Roman"/>
          <w:color w:val="000000" w:themeColor="text1"/>
        </w:rPr>
        <w:t> </w:t>
      </w:r>
      <w:r w:rsidR="004F464F" w:rsidRPr="00B2190B">
        <w:rPr>
          <w:rFonts w:ascii="Times New Roman" w:eastAsia="Times New Roman" w:hAnsi="Times New Roman" w:cs="Times New Roman"/>
          <w:color w:val="000000" w:themeColor="text1"/>
          <w:kern w:val="0"/>
          <w14:ligatures w14:val="none"/>
        </w:rPr>
        <w:t>Simulation-based L2 comprehension involves three interconnected</w:t>
      </w:r>
      <w:r w:rsidR="00902FF3" w:rsidRPr="00B2190B">
        <w:rPr>
          <w:rFonts w:ascii="Times New Roman" w:eastAsia="Times New Roman" w:hAnsi="Times New Roman" w:cs="Times New Roman"/>
          <w:color w:val="000000" w:themeColor="text1"/>
          <w:kern w:val="0"/>
          <w14:ligatures w14:val="none"/>
        </w:rPr>
        <w:t xml:space="preserve"> </w:t>
      </w:r>
      <w:r w:rsidR="004F464F" w:rsidRPr="00B2190B">
        <w:rPr>
          <w:rFonts w:ascii="Times New Roman" w:eastAsia="Times New Roman" w:hAnsi="Times New Roman" w:cs="Times New Roman"/>
          <w:color w:val="000000" w:themeColor="text1"/>
          <w:kern w:val="0"/>
          <w14:ligatures w14:val="none"/>
        </w:rPr>
        <w:t xml:space="preserve">processes: constructional analysis, contextual resolution, and embodied simulation. </w:t>
      </w:r>
      <w:r w:rsidR="004F464F" w:rsidRPr="00B2190B">
        <w:rPr>
          <w:rFonts w:ascii="Times New Roman" w:eastAsia="Times New Roman" w:hAnsi="Times New Roman" w:cs="Times New Roman"/>
          <w:color w:val="0070C0"/>
          <w:kern w:val="0"/>
          <w14:ligatures w14:val="none"/>
        </w:rPr>
        <w:t xml:space="preserve">These processes mirror those in L1 models </w:t>
      </w:r>
      <w:r w:rsidR="00110C4A" w:rsidRPr="00B2190B">
        <w:rPr>
          <w:rFonts w:ascii="Times New Roman" w:eastAsia="Times New Roman" w:hAnsi="Times New Roman" w:cs="Times New Roman"/>
          <w:color w:val="0070C0"/>
          <w:kern w:val="0"/>
          <w14:ligatures w14:val="none"/>
        </w:rPr>
        <w:fldChar w:fldCharType="begin"/>
      </w:r>
      <w:r w:rsidR="00B10FB8" w:rsidRPr="00B2190B">
        <w:rPr>
          <w:rFonts w:ascii="Times New Roman" w:eastAsia="Times New Roman" w:hAnsi="Times New Roman" w:cs="Times New Roman"/>
          <w:color w:val="0070C0"/>
          <w:kern w:val="0"/>
          <w14:ligatures w14:val="none"/>
        </w:rPr>
        <w:instrText xml:space="preserve"> ADDIN EN.CITE &lt;EndNote&gt;&lt;Cite&gt;&lt;Author&gt;Bergen&lt;/Author&gt;&lt;Year&gt;2008&lt;/Year&gt;&lt;RecNum&gt;13066&lt;/RecNum&gt;&lt;DisplayText&gt;(Bergen &amp;amp; Chang, 2008)&lt;/DisplayText&gt;&lt;record&gt;&lt;rec-number&gt;13066&lt;/rec-number&gt;&lt;foreign-keys&gt;&lt;key app="EN" db-id="0zeweaw52deewte950wxrs9nsxxrwfawszxv" timestamp="1738238120" guid="29b15d25-5af6-4dac-aef8-7b6af2526541"&gt;13066&lt;/key&gt;&lt;/foreign-keys&gt;&lt;ref-type name="Book Section"&gt;5&lt;/ref-type&gt;&lt;contributors&gt;&lt;authors&gt;&lt;author&gt;Bergen, Benjamin&lt;/author&gt;&lt;author&gt;Chang, Nancy&lt;/author&gt;&lt;/authors&gt;&lt;/contributors&gt;&lt;titles&gt;&lt;title&gt;Embodied construction grammar in simulation-based language understanding&lt;/title&gt;&lt;secondary-title&gt;Construction grammars: Cognitive grounding and theoretical extensions&lt;/secondary-title&gt;&lt;/titles&gt;&lt;pages&gt;147-190&lt;/pages&gt;&lt;dates&gt;&lt;year&gt;2008&lt;/year&gt;&lt;/dates&gt;&lt;publisher&gt;John Benjamins Publishing Company&lt;/publisher&gt;&lt;urls&gt;&lt;/urls&gt;&lt;/record&gt;&lt;/Cite&gt;&lt;/EndNote&gt;</w:instrText>
      </w:r>
      <w:r w:rsidR="00110C4A" w:rsidRPr="00B2190B">
        <w:rPr>
          <w:rFonts w:ascii="Times New Roman" w:eastAsia="Times New Roman" w:hAnsi="Times New Roman" w:cs="Times New Roman"/>
          <w:color w:val="0070C0"/>
          <w:kern w:val="0"/>
          <w14:ligatures w14:val="none"/>
        </w:rPr>
        <w:fldChar w:fldCharType="separate"/>
      </w:r>
      <w:r w:rsidR="00B10FB8" w:rsidRPr="00B2190B">
        <w:rPr>
          <w:rFonts w:ascii="Times New Roman" w:eastAsia="Times New Roman" w:hAnsi="Times New Roman" w:cs="Times New Roman"/>
          <w:noProof/>
          <w:color w:val="0070C0"/>
          <w:kern w:val="0"/>
          <w14:ligatures w14:val="none"/>
        </w:rPr>
        <w:t>(Bergen &amp; Chang, 200</w:t>
      </w:r>
      <w:r w:rsidR="000A62C2" w:rsidRPr="00B2190B">
        <w:rPr>
          <w:rFonts w:ascii="Times New Roman" w:eastAsia="Times New Roman" w:hAnsi="Times New Roman" w:cs="Times New Roman"/>
          <w:noProof/>
          <w:color w:val="0070C0"/>
          <w:kern w:val="0"/>
          <w14:ligatures w14:val="none"/>
        </w:rPr>
        <w:t>8</w:t>
      </w:r>
      <w:r w:rsidR="00B10FB8" w:rsidRPr="00B2190B">
        <w:rPr>
          <w:rFonts w:ascii="Times New Roman" w:eastAsia="Times New Roman" w:hAnsi="Times New Roman" w:cs="Times New Roman"/>
          <w:noProof/>
          <w:color w:val="0070C0"/>
          <w:kern w:val="0"/>
          <w14:ligatures w14:val="none"/>
        </w:rPr>
        <w:t>)</w:t>
      </w:r>
      <w:r w:rsidR="00110C4A" w:rsidRPr="00B2190B">
        <w:rPr>
          <w:rFonts w:ascii="Times New Roman" w:eastAsia="Times New Roman" w:hAnsi="Times New Roman" w:cs="Times New Roman"/>
          <w:color w:val="0070C0"/>
          <w:kern w:val="0"/>
          <w14:ligatures w14:val="none"/>
        </w:rPr>
        <w:fldChar w:fldCharType="end"/>
      </w:r>
      <w:r w:rsidR="004F464F" w:rsidRPr="00B2190B">
        <w:rPr>
          <w:rFonts w:ascii="Times New Roman" w:eastAsia="Times New Roman" w:hAnsi="Times New Roman" w:cs="Times New Roman"/>
          <w:color w:val="0070C0"/>
          <w:kern w:val="0"/>
          <w14:ligatures w14:val="none"/>
        </w:rPr>
        <w:t xml:space="preserve"> but are moderated by</w:t>
      </w:r>
      <w:r w:rsidR="00E02FE2" w:rsidRPr="00B2190B">
        <w:rPr>
          <w:rFonts w:ascii="Times New Roman" w:eastAsia="Times New Roman" w:hAnsi="Times New Roman" w:cs="Times New Roman"/>
          <w:color w:val="0070C0"/>
          <w:kern w:val="0"/>
          <w14:ligatures w14:val="none"/>
        </w:rPr>
        <w:t xml:space="preserve"> learner</w:t>
      </w:r>
      <w:r w:rsidR="00FB405E" w:rsidRPr="00B2190B">
        <w:rPr>
          <w:rFonts w:ascii="Times New Roman" w:eastAsia="Times New Roman" w:hAnsi="Times New Roman" w:cs="Times New Roman"/>
          <w:color w:val="0070C0"/>
          <w:kern w:val="0"/>
          <w14:ligatures w14:val="none"/>
        </w:rPr>
        <w:t>s’</w:t>
      </w:r>
      <w:r w:rsidR="00E02FE2" w:rsidRPr="00B2190B">
        <w:rPr>
          <w:rFonts w:ascii="Times New Roman" w:eastAsia="Times New Roman" w:hAnsi="Times New Roman" w:cs="Times New Roman"/>
          <w:color w:val="0070C0"/>
          <w:kern w:val="0"/>
          <w14:ligatures w14:val="none"/>
        </w:rPr>
        <w:t xml:space="preserve"> </w:t>
      </w:r>
      <w:r w:rsidR="00DE2824" w:rsidRPr="00B2190B">
        <w:rPr>
          <w:rFonts w:ascii="Times New Roman" w:eastAsia="Times New Roman" w:hAnsi="Times New Roman" w:cs="Times New Roman"/>
          <w:color w:val="0070C0"/>
          <w:kern w:val="0"/>
          <w14:ligatures w14:val="none"/>
        </w:rPr>
        <w:t xml:space="preserve">linguistic </w:t>
      </w:r>
      <w:r w:rsidR="00E02FE2" w:rsidRPr="00B2190B">
        <w:rPr>
          <w:rFonts w:ascii="Times New Roman" w:eastAsia="Times New Roman" w:hAnsi="Times New Roman" w:cs="Times New Roman"/>
          <w:color w:val="0070C0"/>
          <w:kern w:val="0"/>
          <w14:ligatures w14:val="none"/>
        </w:rPr>
        <w:t>knowledge of L1 and L2</w:t>
      </w:r>
      <w:r w:rsidR="004F464F" w:rsidRPr="00B2190B">
        <w:rPr>
          <w:rFonts w:ascii="Times New Roman" w:eastAsia="Times New Roman" w:hAnsi="Times New Roman" w:cs="Times New Roman"/>
          <w:color w:val="0070C0"/>
          <w:kern w:val="0"/>
          <w14:ligatures w14:val="none"/>
        </w:rPr>
        <w:t>, learner-specific</w:t>
      </w:r>
      <w:r w:rsidR="0082124F" w:rsidRPr="00B2190B">
        <w:rPr>
          <w:rFonts w:ascii="Times New Roman" w:eastAsia="Times New Roman" w:hAnsi="Times New Roman" w:cs="Times New Roman"/>
          <w:color w:val="0070C0"/>
          <w:kern w:val="0"/>
          <w14:ligatures w14:val="none"/>
        </w:rPr>
        <w:t xml:space="preserve"> characteristics (such as proficiency and age of </w:t>
      </w:r>
      <w:r w:rsidR="00A6369D" w:rsidRPr="00B2190B">
        <w:rPr>
          <w:rFonts w:ascii="Times New Roman" w:eastAsia="Times New Roman" w:hAnsi="Times New Roman" w:cs="Times New Roman"/>
          <w:color w:val="0070C0"/>
          <w:kern w:val="0"/>
          <w14:ligatures w14:val="none"/>
        </w:rPr>
        <w:t>acquisition</w:t>
      </w:r>
      <w:r w:rsidR="0082124F" w:rsidRPr="00B2190B">
        <w:rPr>
          <w:rFonts w:ascii="Times New Roman" w:eastAsia="Times New Roman" w:hAnsi="Times New Roman" w:cs="Times New Roman"/>
          <w:color w:val="0070C0"/>
          <w:kern w:val="0"/>
          <w14:ligatures w14:val="none"/>
        </w:rPr>
        <w:t>)</w:t>
      </w:r>
      <w:r w:rsidR="004F464F" w:rsidRPr="00B2190B">
        <w:rPr>
          <w:rFonts w:ascii="Times New Roman" w:eastAsia="Times New Roman" w:hAnsi="Times New Roman" w:cs="Times New Roman"/>
          <w:color w:val="0070C0"/>
          <w:kern w:val="0"/>
          <w14:ligatures w14:val="none"/>
        </w:rPr>
        <w:t xml:space="preserve">, and contextual factors </w:t>
      </w:r>
      <w:r w:rsidR="0082124F" w:rsidRPr="00B2190B">
        <w:rPr>
          <w:rFonts w:ascii="Times New Roman" w:eastAsia="Times New Roman" w:hAnsi="Times New Roman" w:cs="Times New Roman"/>
          <w:color w:val="0070C0"/>
          <w:kern w:val="0"/>
          <w14:ligatures w14:val="none"/>
        </w:rPr>
        <w:t>(e.g., immersive experiences and multimodal input)</w:t>
      </w:r>
      <w:r w:rsidR="004F464F" w:rsidRPr="00B2190B">
        <w:rPr>
          <w:rFonts w:ascii="Times New Roman" w:eastAsia="Times New Roman" w:hAnsi="Times New Roman" w:cs="Times New Roman"/>
          <w:color w:val="0070C0"/>
          <w:kern w:val="0"/>
          <w14:ligatures w14:val="none"/>
        </w:rPr>
        <w:t xml:space="preserve">. </w:t>
      </w:r>
    </w:p>
    <w:p w14:paraId="67A56846" w14:textId="77777777" w:rsidR="00724CA8" w:rsidRPr="00B2190B" w:rsidRDefault="00724CA8" w:rsidP="00F079F7">
      <w:pPr>
        <w:ind w:firstLine="0"/>
        <w:rPr>
          <w:rFonts w:ascii="Times New Roman" w:hAnsi="Times New Roman" w:cs="Times New Roman"/>
          <w:color w:val="000000" w:themeColor="text1"/>
        </w:rPr>
      </w:pPr>
    </w:p>
    <w:p w14:paraId="3E804BB1" w14:textId="7FD9E132" w:rsidR="001E2496" w:rsidRPr="00B2190B" w:rsidRDefault="00DB15B2" w:rsidP="00F079F7">
      <w:pPr>
        <w:ind w:firstLine="0"/>
        <w:rPr>
          <w:rFonts w:ascii="Times New Roman" w:eastAsia="Times New Roman" w:hAnsi="Times New Roman" w:cs="Times New Roman"/>
          <w:color w:val="000000" w:themeColor="text1"/>
          <w:kern w:val="0"/>
          <w14:ligatures w14:val="none"/>
        </w:rPr>
      </w:pPr>
      <w:r w:rsidRPr="00B2190B">
        <w:rPr>
          <w:rFonts w:ascii="Times New Roman" w:eastAsia="Times New Roman" w:hAnsi="Times New Roman" w:cs="Times New Roman"/>
          <w:noProof/>
          <w:color w:val="000000" w:themeColor="text1"/>
          <w:kern w:val="0"/>
          <w14:ligatures w14:val="none"/>
        </w:rPr>
        <w:lastRenderedPageBreak/>
        <w:drawing>
          <wp:inline distT="0" distB="0" distL="0" distR="0" wp14:anchorId="19C8CE5B" wp14:editId="611A6D49">
            <wp:extent cx="4774557" cy="3833938"/>
            <wp:effectExtent l="0" t="0" r="1270" b="1905"/>
            <wp:docPr id="2002955000" name="Picture 1" descr="A diagram of a learning proces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955000" name="Picture 1" descr="A diagram of a learning process&#10;&#10;AI-generated content may be incorrect."/>
                    <pic:cNvPicPr/>
                  </pic:nvPicPr>
                  <pic:blipFill>
                    <a:blip r:embed="rId8"/>
                    <a:stretch>
                      <a:fillRect/>
                    </a:stretch>
                  </pic:blipFill>
                  <pic:spPr>
                    <a:xfrm>
                      <a:off x="0" y="0"/>
                      <a:ext cx="4786057" cy="3843172"/>
                    </a:xfrm>
                    <a:prstGeom prst="rect">
                      <a:avLst/>
                    </a:prstGeom>
                  </pic:spPr>
                </pic:pic>
              </a:graphicData>
            </a:graphic>
          </wp:inline>
        </w:drawing>
      </w:r>
    </w:p>
    <w:p w14:paraId="08A37171" w14:textId="3FBE8EDF" w:rsidR="00E37F03" w:rsidRPr="00B2190B" w:rsidRDefault="00E37F03" w:rsidP="00F079F7">
      <w:pPr>
        <w:ind w:firstLine="0"/>
        <w:rPr>
          <w:rFonts w:ascii="Times New Roman" w:eastAsia="Times New Roman" w:hAnsi="Times New Roman" w:cs="Times New Roman"/>
          <w:color w:val="000000" w:themeColor="text1"/>
          <w:kern w:val="0"/>
          <w14:ligatures w14:val="none"/>
        </w:rPr>
      </w:pPr>
      <w:r w:rsidRPr="00B2190B">
        <w:rPr>
          <w:rFonts w:ascii="Times New Roman" w:eastAsia="Times New Roman" w:hAnsi="Times New Roman" w:cs="Times New Roman"/>
          <w:color w:val="000000" w:themeColor="text1"/>
          <w:kern w:val="0"/>
          <w14:ligatures w14:val="none"/>
        </w:rPr>
        <w:t xml:space="preserve">Figure 1: Simulation-based L2 </w:t>
      </w:r>
      <w:r w:rsidR="00331278" w:rsidRPr="00B2190B">
        <w:rPr>
          <w:rFonts w:ascii="Times New Roman" w:eastAsia="Times New Roman" w:hAnsi="Times New Roman" w:cs="Times New Roman"/>
          <w:color w:val="000000" w:themeColor="text1"/>
          <w:kern w:val="0"/>
          <w14:ligatures w14:val="none"/>
        </w:rPr>
        <w:t>C</w:t>
      </w:r>
      <w:r w:rsidRPr="00B2190B">
        <w:rPr>
          <w:rFonts w:ascii="Times New Roman" w:eastAsia="Times New Roman" w:hAnsi="Times New Roman" w:cs="Times New Roman"/>
          <w:color w:val="000000" w:themeColor="text1"/>
          <w:kern w:val="0"/>
          <w14:ligatures w14:val="none"/>
        </w:rPr>
        <w:t xml:space="preserve">omprehension </w:t>
      </w:r>
      <w:r w:rsidR="00331278" w:rsidRPr="00B2190B">
        <w:rPr>
          <w:rFonts w:ascii="Times New Roman" w:eastAsia="Times New Roman" w:hAnsi="Times New Roman" w:cs="Times New Roman"/>
          <w:color w:val="000000" w:themeColor="text1"/>
          <w:kern w:val="0"/>
          <w14:ligatures w14:val="none"/>
        </w:rPr>
        <w:t>M</w:t>
      </w:r>
      <w:r w:rsidRPr="00B2190B">
        <w:rPr>
          <w:rFonts w:ascii="Times New Roman" w:eastAsia="Times New Roman" w:hAnsi="Times New Roman" w:cs="Times New Roman"/>
          <w:color w:val="000000" w:themeColor="text1"/>
          <w:kern w:val="0"/>
          <w14:ligatures w14:val="none"/>
        </w:rPr>
        <w:t>odel (</w:t>
      </w:r>
      <w:r w:rsidR="00AD493F" w:rsidRPr="00B2190B">
        <w:rPr>
          <w:rFonts w:ascii="Times New Roman" w:eastAsia="Times New Roman" w:hAnsi="Times New Roman" w:cs="Times New Roman"/>
          <w:color w:val="000000" w:themeColor="text1"/>
          <w:kern w:val="0"/>
          <w14:ligatures w14:val="none"/>
        </w:rPr>
        <w:t xml:space="preserve">refined from </w:t>
      </w:r>
      <w:r w:rsidR="00970956" w:rsidRPr="00B2190B">
        <w:rPr>
          <w:rFonts w:ascii="Times New Roman" w:eastAsia="Times New Roman" w:hAnsi="Times New Roman" w:cs="Times New Roman"/>
          <w:color w:val="000000" w:themeColor="text1"/>
          <w:kern w:val="0"/>
          <w14:ligatures w14:val="none"/>
        </w:rPr>
        <w:t>Wang &amp; Zhao, 2024</w:t>
      </w:r>
      <w:r w:rsidRPr="00B2190B">
        <w:rPr>
          <w:rFonts w:ascii="Times New Roman" w:eastAsia="Times New Roman" w:hAnsi="Times New Roman" w:cs="Times New Roman"/>
          <w:color w:val="000000" w:themeColor="text1"/>
          <w:kern w:val="0"/>
          <w14:ligatures w14:val="none"/>
        </w:rPr>
        <w:t>)</w:t>
      </w:r>
    </w:p>
    <w:p w14:paraId="6B866AAA" w14:textId="77777777" w:rsidR="001434F8" w:rsidRPr="00B2190B" w:rsidRDefault="001434F8" w:rsidP="00F079F7">
      <w:pPr>
        <w:ind w:firstLine="0"/>
        <w:rPr>
          <w:rFonts w:ascii="Times New Roman" w:eastAsia="Times New Roman" w:hAnsi="Times New Roman" w:cs="Times New Roman"/>
          <w:color w:val="000000" w:themeColor="text1"/>
          <w:kern w:val="0"/>
          <w14:ligatures w14:val="none"/>
        </w:rPr>
      </w:pPr>
    </w:p>
    <w:p w14:paraId="0D8F6A17" w14:textId="1C2AE000" w:rsidR="0080112C" w:rsidRPr="00B2190B" w:rsidRDefault="00A42A02" w:rsidP="00F049CE">
      <w:pPr>
        <w:ind w:firstLine="0"/>
        <w:rPr>
          <w:rFonts w:ascii="Times New Roman" w:hAnsi="Times New Roman" w:cs="Times New Roman"/>
          <w:color w:val="0070C0"/>
        </w:rPr>
      </w:pPr>
      <w:r w:rsidRPr="00B2190B">
        <w:rPr>
          <w:rFonts w:ascii="Times New Roman" w:eastAsia="Times New Roman" w:hAnsi="Times New Roman" w:cs="Times New Roman"/>
          <w:color w:val="0070C0"/>
          <w:kern w:val="0"/>
          <w14:ligatures w14:val="none"/>
        </w:rPr>
        <w:t>In</w:t>
      </w:r>
      <w:r w:rsidR="0082124F" w:rsidRPr="00B2190B">
        <w:rPr>
          <w:rFonts w:ascii="Times New Roman" w:eastAsia="Times New Roman" w:hAnsi="Times New Roman" w:cs="Times New Roman"/>
          <w:color w:val="0070C0"/>
          <w:kern w:val="0"/>
          <w14:ligatures w14:val="none"/>
        </w:rPr>
        <w:t xml:space="preserve"> this model, l</w:t>
      </w:r>
      <w:r w:rsidR="00104CAA" w:rsidRPr="00B2190B">
        <w:rPr>
          <w:rFonts w:ascii="Times New Roman" w:eastAsia="Times New Roman" w:hAnsi="Times New Roman" w:cs="Times New Roman"/>
          <w:color w:val="0070C0"/>
          <w:kern w:val="0"/>
          <w14:ligatures w14:val="none"/>
        </w:rPr>
        <w:t xml:space="preserve">inguistic knowledge </w:t>
      </w:r>
      <w:r w:rsidR="0082124F" w:rsidRPr="00B2190B">
        <w:rPr>
          <w:rFonts w:ascii="Times New Roman" w:eastAsia="Times New Roman" w:hAnsi="Times New Roman" w:cs="Times New Roman"/>
          <w:color w:val="0070C0"/>
          <w:kern w:val="0"/>
          <w14:ligatures w14:val="none"/>
        </w:rPr>
        <w:t>comprises</w:t>
      </w:r>
      <w:r w:rsidRPr="00B2190B">
        <w:rPr>
          <w:rFonts w:ascii="Times New Roman" w:eastAsia="Times New Roman" w:hAnsi="Times New Roman" w:cs="Times New Roman"/>
          <w:color w:val="0070C0"/>
          <w:kern w:val="0"/>
          <w14:ligatures w14:val="none"/>
        </w:rPr>
        <w:t xml:space="preserve"> learner</w:t>
      </w:r>
      <w:r w:rsidR="00D95BD4" w:rsidRPr="00B2190B">
        <w:rPr>
          <w:rFonts w:ascii="Times New Roman" w:eastAsia="Times New Roman" w:hAnsi="Times New Roman" w:cs="Times New Roman"/>
          <w:color w:val="0070C0"/>
          <w:kern w:val="0"/>
          <w14:ligatures w14:val="none"/>
        </w:rPr>
        <w:t>s</w:t>
      </w:r>
      <w:r w:rsidRPr="00B2190B">
        <w:rPr>
          <w:rFonts w:ascii="Times New Roman" w:eastAsia="Times New Roman" w:hAnsi="Times New Roman" w:cs="Times New Roman"/>
          <w:color w:val="0070C0"/>
          <w:kern w:val="0"/>
          <w14:ligatures w14:val="none"/>
        </w:rPr>
        <w:t>’</w:t>
      </w:r>
      <w:r w:rsidR="0082124F" w:rsidRPr="00B2190B">
        <w:rPr>
          <w:rFonts w:ascii="Times New Roman" w:eastAsia="Times New Roman" w:hAnsi="Times New Roman" w:cs="Times New Roman"/>
          <w:color w:val="0070C0"/>
          <w:kern w:val="0"/>
          <w14:ligatures w14:val="none"/>
        </w:rPr>
        <w:t xml:space="preserve"> </w:t>
      </w:r>
      <w:r w:rsidRPr="00B2190B">
        <w:rPr>
          <w:rFonts w:ascii="Times New Roman" w:hAnsi="Times New Roman" w:cs="Times New Roman"/>
          <w:color w:val="0070C0"/>
          <w:kern w:val="0"/>
          <w:lang w:val="en-GB"/>
        </w:rPr>
        <w:t>understanding</w:t>
      </w:r>
      <w:r w:rsidR="0082124F" w:rsidRPr="00B2190B">
        <w:rPr>
          <w:rFonts w:ascii="Times New Roman" w:hAnsi="Times New Roman" w:cs="Times New Roman"/>
          <w:color w:val="0070C0"/>
          <w:kern w:val="0"/>
          <w:lang w:val="en-GB"/>
        </w:rPr>
        <w:t xml:space="preserve"> of lexical and grammatical constructions </w:t>
      </w:r>
      <w:r w:rsidR="00D95BD4" w:rsidRPr="00B2190B">
        <w:rPr>
          <w:rFonts w:ascii="Times New Roman" w:hAnsi="Times New Roman" w:cs="Times New Roman"/>
          <w:color w:val="0070C0"/>
          <w:kern w:val="0"/>
          <w:lang w:val="en-GB"/>
        </w:rPr>
        <w:t>across their languages</w:t>
      </w:r>
      <w:r w:rsidR="0082124F" w:rsidRPr="00B2190B">
        <w:rPr>
          <w:rFonts w:ascii="Times New Roman" w:hAnsi="Times New Roman" w:cs="Times New Roman"/>
          <w:color w:val="0070C0"/>
          <w:kern w:val="0"/>
          <w:lang w:val="en-GB"/>
        </w:rPr>
        <w:t xml:space="preserve">. Each construction </w:t>
      </w:r>
      <w:r w:rsidR="005907E3" w:rsidRPr="00B2190B">
        <w:rPr>
          <w:rFonts w:ascii="Times New Roman" w:hAnsi="Times New Roman" w:cs="Times New Roman"/>
          <w:color w:val="0070C0"/>
          <w:kern w:val="0"/>
          <w:lang w:val="en-GB"/>
        </w:rPr>
        <w:t>represents a</w:t>
      </w:r>
      <w:r w:rsidR="0082124F" w:rsidRPr="00B2190B">
        <w:rPr>
          <w:rFonts w:ascii="Times New Roman" w:hAnsi="Times New Roman" w:cs="Times New Roman"/>
          <w:color w:val="0070C0"/>
          <w:kern w:val="0"/>
          <w:lang w:val="en-GB"/>
        </w:rPr>
        <w:t xml:space="preserve"> structured association between form (e.g., phonological, orthographic, morphosyntactic features) and meaning (e.g., conceptual schemas). </w:t>
      </w:r>
      <w:r w:rsidR="001F6A15" w:rsidRPr="00B2190B">
        <w:rPr>
          <w:rFonts w:ascii="Times New Roman" w:eastAsia="Times New Roman" w:hAnsi="Times New Roman" w:cs="Times New Roman"/>
          <w:color w:val="0070C0"/>
          <w:kern w:val="0"/>
          <w14:ligatures w14:val="none"/>
        </w:rPr>
        <w:t>The model i</w:t>
      </w:r>
      <w:r w:rsidR="001434F8" w:rsidRPr="00B2190B">
        <w:rPr>
          <w:rFonts w:ascii="Times New Roman" w:eastAsia="Times New Roman" w:hAnsi="Times New Roman" w:cs="Times New Roman"/>
          <w:color w:val="0070C0"/>
          <w:kern w:val="0"/>
          <w14:ligatures w14:val="none"/>
        </w:rPr>
        <w:t>ncorporates the notion that bilinguals simultaneously activate representations from both languages at the lexical, syntactic, and conceptual level (C. Li &amp; Gollan, 2018; Zhao &amp; P. Li, 2013).</w:t>
      </w:r>
      <w:r w:rsidR="001F6A15" w:rsidRPr="00B2190B">
        <w:rPr>
          <w:rFonts w:ascii="Times New Roman" w:eastAsia="Times New Roman" w:hAnsi="Times New Roman" w:cs="Times New Roman"/>
          <w:color w:val="0070C0"/>
          <w:kern w:val="0"/>
          <w14:ligatures w14:val="none"/>
        </w:rPr>
        <w:t xml:space="preserve"> </w:t>
      </w:r>
      <w:r w:rsidR="0080112C" w:rsidRPr="00B2190B">
        <w:rPr>
          <w:rFonts w:ascii="Times New Roman" w:hAnsi="Times New Roman" w:cs="Times New Roman"/>
          <w:color w:val="0070C0"/>
        </w:rPr>
        <w:t xml:space="preserve">L1 and L2 </w:t>
      </w:r>
      <w:r w:rsidR="0082124F" w:rsidRPr="00B2190B">
        <w:rPr>
          <w:rFonts w:ascii="Times New Roman" w:hAnsi="Times New Roman" w:cs="Times New Roman"/>
          <w:color w:val="0070C0"/>
        </w:rPr>
        <w:t>constructional knowledge</w:t>
      </w:r>
      <w:r w:rsidR="0080112C" w:rsidRPr="00B2190B">
        <w:rPr>
          <w:rFonts w:ascii="Times New Roman" w:hAnsi="Times New Roman" w:cs="Times New Roman"/>
          <w:color w:val="0070C0"/>
        </w:rPr>
        <w:t xml:space="preserve"> </w:t>
      </w:r>
      <w:r w:rsidR="008D71CB" w:rsidRPr="00B2190B">
        <w:rPr>
          <w:rFonts w:ascii="Times New Roman" w:hAnsi="Times New Roman" w:cs="Times New Roman"/>
          <w:color w:val="0070C0"/>
        </w:rPr>
        <w:t>resides</w:t>
      </w:r>
      <w:r w:rsidR="0080112C" w:rsidRPr="00B2190B">
        <w:rPr>
          <w:rFonts w:ascii="Times New Roman" w:hAnsi="Times New Roman" w:cs="Times New Roman"/>
          <w:color w:val="0070C0"/>
        </w:rPr>
        <w:t xml:space="preserve"> within a shared representational space</w:t>
      </w:r>
      <w:r w:rsidR="0082124F" w:rsidRPr="00B2190B">
        <w:rPr>
          <w:rFonts w:ascii="Times New Roman" w:hAnsi="Times New Roman" w:cs="Times New Roman"/>
          <w:color w:val="0070C0"/>
        </w:rPr>
        <w:t xml:space="preserve">. </w:t>
      </w:r>
      <w:r w:rsidR="00493072" w:rsidRPr="00B2190B">
        <w:rPr>
          <w:rFonts w:ascii="Times New Roman" w:hAnsi="Times New Roman" w:cs="Times New Roman"/>
          <w:color w:val="0070C0"/>
        </w:rPr>
        <w:t xml:space="preserve">The linkage between the two language systems is </w:t>
      </w:r>
      <w:r w:rsidR="00871E59" w:rsidRPr="00B2190B">
        <w:rPr>
          <w:rFonts w:ascii="Times New Roman" w:hAnsi="Times New Roman" w:cs="Times New Roman"/>
          <w:color w:val="0070C0"/>
        </w:rPr>
        <w:t xml:space="preserve">illustrated by </w:t>
      </w:r>
      <w:r w:rsidR="0080112C" w:rsidRPr="00B2190B">
        <w:rPr>
          <w:rFonts w:ascii="Times New Roman" w:hAnsi="Times New Roman" w:cs="Times New Roman"/>
          <w:color w:val="0070C0"/>
        </w:rPr>
        <w:t>bidirectional arrows</w:t>
      </w:r>
      <w:r w:rsidR="00493072" w:rsidRPr="00B2190B">
        <w:rPr>
          <w:rFonts w:ascii="Times New Roman" w:hAnsi="Times New Roman" w:cs="Times New Roman"/>
          <w:color w:val="0070C0"/>
        </w:rPr>
        <w:t xml:space="preserve"> that connect L1 and L2 constructional knowledge</w:t>
      </w:r>
      <w:r w:rsidR="00871E59" w:rsidRPr="00B2190B">
        <w:rPr>
          <w:rFonts w:ascii="Times New Roman" w:hAnsi="Times New Roman" w:cs="Times New Roman"/>
          <w:color w:val="0070C0"/>
        </w:rPr>
        <w:t xml:space="preserve"> </w:t>
      </w:r>
      <w:r w:rsidR="00493072" w:rsidRPr="00B2190B">
        <w:rPr>
          <w:rFonts w:ascii="Times New Roman" w:hAnsi="Times New Roman" w:cs="Times New Roman"/>
          <w:color w:val="0070C0"/>
        </w:rPr>
        <w:t xml:space="preserve">(see </w:t>
      </w:r>
      <w:r w:rsidR="00871E59" w:rsidRPr="00B2190B">
        <w:rPr>
          <w:rFonts w:ascii="Times New Roman" w:hAnsi="Times New Roman" w:cs="Times New Roman"/>
          <w:color w:val="0070C0"/>
        </w:rPr>
        <w:t>Figure 1</w:t>
      </w:r>
      <w:r w:rsidR="00493072" w:rsidRPr="00B2190B">
        <w:rPr>
          <w:rFonts w:ascii="Times New Roman" w:hAnsi="Times New Roman" w:cs="Times New Roman"/>
          <w:color w:val="0070C0"/>
        </w:rPr>
        <w:t>). The explicit highlight of</w:t>
      </w:r>
      <w:r w:rsidR="0080112C" w:rsidRPr="00B2190B">
        <w:rPr>
          <w:rFonts w:ascii="Times New Roman" w:hAnsi="Times New Roman" w:cs="Times New Roman"/>
          <w:color w:val="0070C0"/>
        </w:rPr>
        <w:t xml:space="preserve"> cross-linguistic interactions</w:t>
      </w:r>
      <w:r w:rsidR="00493072" w:rsidRPr="00B2190B">
        <w:rPr>
          <w:rFonts w:ascii="Times New Roman" w:hAnsi="Times New Roman" w:cs="Times New Roman"/>
          <w:color w:val="0070C0"/>
        </w:rPr>
        <w:t xml:space="preserve"> is</w:t>
      </w:r>
      <w:r w:rsidR="00871E59" w:rsidRPr="00B2190B">
        <w:rPr>
          <w:rFonts w:ascii="Times New Roman" w:hAnsi="Times New Roman" w:cs="Times New Roman"/>
          <w:color w:val="0070C0"/>
        </w:rPr>
        <w:t xml:space="preserve"> consistent</w:t>
      </w:r>
      <w:r w:rsidR="0080112C" w:rsidRPr="00B2190B">
        <w:rPr>
          <w:rFonts w:ascii="Times New Roman" w:hAnsi="Times New Roman" w:cs="Times New Roman"/>
          <w:color w:val="0070C0"/>
        </w:rPr>
        <w:t xml:space="preserve"> with established psycholinguistics models such as the BIA+ model, which posit </w:t>
      </w:r>
      <w:r w:rsidR="00493072" w:rsidRPr="00B2190B">
        <w:rPr>
          <w:rFonts w:ascii="Times New Roman" w:hAnsi="Times New Roman" w:cs="Times New Roman"/>
          <w:color w:val="0070C0"/>
        </w:rPr>
        <w:t>interconnected</w:t>
      </w:r>
      <w:r w:rsidR="0080112C" w:rsidRPr="00B2190B">
        <w:rPr>
          <w:rFonts w:ascii="Times New Roman" w:hAnsi="Times New Roman" w:cs="Times New Roman"/>
          <w:color w:val="0070C0"/>
        </w:rPr>
        <w:t xml:space="preserve"> bilingual lexicons and semantic systems. </w:t>
      </w:r>
      <w:r w:rsidR="00B012EC" w:rsidRPr="00B2190B">
        <w:rPr>
          <w:rFonts w:ascii="Times New Roman" w:hAnsi="Times New Roman" w:cs="Times New Roman"/>
          <w:color w:val="0070C0"/>
        </w:rPr>
        <w:t>Furthermore</w:t>
      </w:r>
      <w:r w:rsidR="0081766B" w:rsidRPr="00B2190B">
        <w:rPr>
          <w:rFonts w:ascii="Times New Roman" w:hAnsi="Times New Roman" w:cs="Times New Roman"/>
          <w:color w:val="0070C0"/>
        </w:rPr>
        <w:t>, l</w:t>
      </w:r>
      <w:r w:rsidR="00CB4B74" w:rsidRPr="00B2190B">
        <w:rPr>
          <w:rFonts w:ascii="Times New Roman" w:hAnsi="Times New Roman" w:cs="Times New Roman"/>
          <w:color w:val="0070C0"/>
        </w:rPr>
        <w:t xml:space="preserve">earners’ linguistic knowledge </w:t>
      </w:r>
      <w:r w:rsidR="00CB4B74" w:rsidRPr="00B2190B">
        <w:rPr>
          <w:rFonts w:ascii="Times New Roman" w:hAnsi="Times New Roman" w:cs="Times New Roman"/>
          <w:color w:val="0070C0"/>
          <w:kern w:val="0"/>
          <w:lang w:val="en-GB"/>
        </w:rPr>
        <w:t xml:space="preserve">is </w:t>
      </w:r>
      <w:r w:rsidR="0081766B" w:rsidRPr="00B2190B">
        <w:rPr>
          <w:rFonts w:ascii="Times New Roman" w:hAnsi="Times New Roman" w:cs="Times New Roman"/>
          <w:color w:val="0070C0"/>
          <w:kern w:val="0"/>
          <w:lang w:val="en-GB"/>
        </w:rPr>
        <w:t>dynamically influenced</w:t>
      </w:r>
      <w:r w:rsidR="00CB4B74" w:rsidRPr="00B2190B">
        <w:rPr>
          <w:rFonts w:ascii="Times New Roman" w:hAnsi="Times New Roman" w:cs="Times New Roman"/>
          <w:color w:val="0070C0"/>
          <w:kern w:val="0"/>
          <w:lang w:val="en-GB"/>
        </w:rPr>
        <w:t xml:space="preserve"> by learner-specific factors and contextual conditions</w:t>
      </w:r>
      <w:r w:rsidR="0081766B" w:rsidRPr="00B2190B">
        <w:rPr>
          <w:rFonts w:ascii="Times New Roman" w:hAnsi="Times New Roman" w:cs="Times New Roman"/>
          <w:color w:val="0070C0"/>
          <w:kern w:val="0"/>
          <w:lang w:val="en-GB"/>
        </w:rPr>
        <w:t>, which collectively modulate the activation and interplay between L1 and L2 representations throughout comprehension</w:t>
      </w:r>
      <w:r w:rsidR="00CB4B74" w:rsidRPr="00B2190B">
        <w:rPr>
          <w:rFonts w:ascii="Times New Roman" w:hAnsi="Times New Roman" w:cs="Times New Roman"/>
          <w:color w:val="0070C0"/>
          <w:kern w:val="0"/>
          <w:lang w:val="en-GB"/>
        </w:rPr>
        <w:t>.</w:t>
      </w:r>
    </w:p>
    <w:p w14:paraId="13640073" w14:textId="77777777" w:rsidR="00104CAA" w:rsidRPr="00B2190B" w:rsidRDefault="00104CAA" w:rsidP="00F079F7">
      <w:pPr>
        <w:ind w:firstLine="0"/>
        <w:rPr>
          <w:rFonts w:ascii="Times New Roman" w:eastAsia="Times New Roman" w:hAnsi="Times New Roman" w:cs="Times New Roman"/>
          <w:color w:val="000000" w:themeColor="text1"/>
          <w:kern w:val="0"/>
          <w14:ligatures w14:val="none"/>
        </w:rPr>
      </w:pPr>
    </w:p>
    <w:p w14:paraId="2EA9BB3D" w14:textId="57DD53EF" w:rsidR="00E37F03" w:rsidRPr="00B2190B" w:rsidRDefault="00AF72E0" w:rsidP="00AF72E0">
      <w:pPr>
        <w:pStyle w:val="ListParagraph"/>
        <w:numPr>
          <w:ilvl w:val="0"/>
          <w:numId w:val="2"/>
        </w:numPr>
        <w:rPr>
          <w:rFonts w:ascii="Times New Roman" w:eastAsia="Times New Roman" w:hAnsi="Times New Roman" w:cs="Times New Roman"/>
          <w:color w:val="0070C0"/>
          <w:kern w:val="0"/>
          <w14:ligatures w14:val="none"/>
        </w:rPr>
      </w:pPr>
      <w:r w:rsidRPr="00B2190B">
        <w:rPr>
          <w:rFonts w:ascii="Times New Roman" w:eastAsia="Times New Roman" w:hAnsi="Times New Roman" w:cs="Times New Roman"/>
          <w:color w:val="000000" w:themeColor="text1"/>
          <w:kern w:val="0"/>
          <w14:ligatures w14:val="none"/>
        </w:rPr>
        <w:t>S</w:t>
      </w:r>
      <w:r w:rsidR="00F079F7" w:rsidRPr="00B2190B">
        <w:rPr>
          <w:rFonts w:ascii="Times New Roman" w:eastAsia="Times New Roman" w:hAnsi="Times New Roman" w:cs="Times New Roman"/>
          <w:color w:val="000000" w:themeColor="text1"/>
          <w:kern w:val="0"/>
          <w14:ligatures w14:val="none"/>
        </w:rPr>
        <w:t xml:space="preserve">tage 1 </w:t>
      </w:r>
      <w:r w:rsidR="008D031F" w:rsidRPr="00B2190B">
        <w:rPr>
          <w:rFonts w:ascii="Times New Roman" w:eastAsia="Times New Roman" w:hAnsi="Times New Roman" w:cs="Times New Roman"/>
          <w:color w:val="000000" w:themeColor="text1"/>
          <w:kern w:val="0"/>
          <w14:ligatures w14:val="none"/>
        </w:rPr>
        <w:t>(</w:t>
      </w:r>
      <w:r w:rsidR="00D328FA" w:rsidRPr="00B2190B">
        <w:rPr>
          <w:rFonts w:ascii="Times New Roman" w:eastAsia="Times New Roman" w:hAnsi="Times New Roman" w:cs="Times New Roman"/>
          <w:b/>
          <w:bCs/>
          <w:color w:val="000000" w:themeColor="text1"/>
          <w:kern w:val="0"/>
          <w14:ligatures w14:val="none"/>
        </w:rPr>
        <w:t>C</w:t>
      </w:r>
      <w:r w:rsidR="005F38A0" w:rsidRPr="00B2190B">
        <w:rPr>
          <w:rFonts w:ascii="Times New Roman" w:eastAsia="Times New Roman" w:hAnsi="Times New Roman" w:cs="Times New Roman"/>
          <w:b/>
          <w:bCs/>
          <w:color w:val="000000" w:themeColor="text1"/>
          <w:kern w:val="0"/>
          <w14:ligatures w14:val="none"/>
        </w:rPr>
        <w:t xml:space="preserve">onstructional </w:t>
      </w:r>
      <w:r w:rsidR="00D328FA" w:rsidRPr="00B2190B">
        <w:rPr>
          <w:rFonts w:ascii="Times New Roman" w:eastAsia="Times New Roman" w:hAnsi="Times New Roman" w:cs="Times New Roman"/>
          <w:b/>
          <w:bCs/>
          <w:color w:val="000000" w:themeColor="text1"/>
          <w:kern w:val="0"/>
          <w14:ligatures w14:val="none"/>
        </w:rPr>
        <w:t>A</w:t>
      </w:r>
      <w:r w:rsidR="005F38A0" w:rsidRPr="00B2190B">
        <w:rPr>
          <w:rFonts w:ascii="Times New Roman" w:eastAsia="Times New Roman" w:hAnsi="Times New Roman" w:cs="Times New Roman"/>
          <w:b/>
          <w:bCs/>
          <w:color w:val="000000" w:themeColor="text1"/>
          <w:kern w:val="0"/>
          <w14:ligatures w14:val="none"/>
        </w:rPr>
        <w:t>nalys</w:t>
      </w:r>
      <w:r w:rsidRPr="00B2190B">
        <w:rPr>
          <w:rFonts w:ascii="Times New Roman" w:eastAsia="Times New Roman" w:hAnsi="Times New Roman" w:cs="Times New Roman"/>
          <w:b/>
          <w:bCs/>
          <w:color w:val="000000" w:themeColor="text1"/>
          <w:kern w:val="0"/>
          <w14:ligatures w14:val="none"/>
        </w:rPr>
        <w:t>i</w:t>
      </w:r>
      <w:r w:rsidR="005F38A0" w:rsidRPr="00B2190B">
        <w:rPr>
          <w:rFonts w:ascii="Times New Roman" w:eastAsia="Times New Roman" w:hAnsi="Times New Roman" w:cs="Times New Roman"/>
          <w:b/>
          <w:bCs/>
          <w:color w:val="000000" w:themeColor="text1"/>
          <w:kern w:val="0"/>
          <w14:ligatures w14:val="none"/>
        </w:rPr>
        <w:t>s</w:t>
      </w:r>
      <w:r w:rsidR="00F079F7" w:rsidRPr="00B2190B">
        <w:rPr>
          <w:rFonts w:ascii="Times New Roman" w:eastAsia="Times New Roman" w:hAnsi="Times New Roman" w:cs="Times New Roman"/>
          <w:color w:val="000000" w:themeColor="text1"/>
          <w:kern w:val="0"/>
          <w14:ligatures w14:val="none"/>
        </w:rPr>
        <w:t>)</w:t>
      </w:r>
      <w:r w:rsidRPr="00B2190B">
        <w:rPr>
          <w:rFonts w:ascii="Times New Roman" w:eastAsia="Times New Roman" w:hAnsi="Times New Roman" w:cs="Times New Roman"/>
          <w:color w:val="000000" w:themeColor="text1"/>
          <w:kern w:val="0"/>
          <w14:ligatures w14:val="none"/>
        </w:rPr>
        <w:t>: At this stage,</w:t>
      </w:r>
      <w:r w:rsidR="00F079F7" w:rsidRPr="00B2190B">
        <w:rPr>
          <w:rFonts w:ascii="Times New Roman" w:eastAsia="Times New Roman" w:hAnsi="Times New Roman" w:cs="Times New Roman"/>
          <w:color w:val="000000" w:themeColor="text1"/>
          <w:kern w:val="0"/>
          <w14:ligatures w14:val="none"/>
        </w:rPr>
        <w:t xml:space="preserve"> l</w:t>
      </w:r>
      <w:r w:rsidR="005F38A0" w:rsidRPr="00B2190B">
        <w:rPr>
          <w:rFonts w:ascii="Times New Roman" w:eastAsia="Times New Roman" w:hAnsi="Times New Roman" w:cs="Times New Roman"/>
          <w:color w:val="000000" w:themeColor="text1"/>
          <w:kern w:val="0"/>
          <w14:ligatures w14:val="none"/>
        </w:rPr>
        <w:t>earners identify L2 constructions</w:t>
      </w:r>
      <w:r w:rsidR="00207DD9" w:rsidRPr="00B2190B">
        <w:rPr>
          <w:rFonts w:ascii="Times New Roman" w:eastAsia="Times New Roman" w:hAnsi="Times New Roman" w:cs="Times New Roman"/>
          <w:color w:val="000000" w:themeColor="text1"/>
          <w:kern w:val="0"/>
          <w14:ligatures w14:val="none"/>
        </w:rPr>
        <w:t xml:space="preserve"> from input </w:t>
      </w:r>
      <w:r w:rsidRPr="00B2190B">
        <w:rPr>
          <w:rFonts w:ascii="Times New Roman" w:eastAsia="Times New Roman" w:hAnsi="Times New Roman" w:cs="Times New Roman"/>
          <w:color w:val="000000" w:themeColor="text1"/>
          <w:kern w:val="0"/>
          <w14:ligatures w14:val="none"/>
        </w:rPr>
        <w:t>in</w:t>
      </w:r>
      <w:r w:rsidR="00207DD9" w:rsidRPr="00B2190B">
        <w:rPr>
          <w:rFonts w:ascii="Times New Roman" w:eastAsia="Times New Roman" w:hAnsi="Times New Roman" w:cs="Times New Roman"/>
          <w:color w:val="000000" w:themeColor="text1"/>
          <w:kern w:val="0"/>
          <w14:ligatures w14:val="none"/>
        </w:rPr>
        <w:t xml:space="preserve"> L2 utterances. </w:t>
      </w:r>
      <w:r w:rsidRPr="00B2190B">
        <w:rPr>
          <w:rFonts w:ascii="Times New Roman" w:eastAsia="Times New Roman" w:hAnsi="Times New Roman" w:cs="Times New Roman"/>
          <w:color w:val="000000" w:themeColor="text1"/>
          <w:kern w:val="0"/>
          <w14:ligatures w14:val="none"/>
        </w:rPr>
        <w:t xml:space="preserve">This involves associating forms with functions (comprehension) or functions with forms (production) in the L2. </w:t>
      </w:r>
      <w:r w:rsidR="00207DD9" w:rsidRPr="00B2190B">
        <w:rPr>
          <w:rFonts w:ascii="Times New Roman" w:eastAsia="Times New Roman" w:hAnsi="Times New Roman" w:cs="Times New Roman"/>
          <w:color w:val="000000" w:themeColor="text1"/>
          <w:kern w:val="0"/>
          <w14:ligatures w14:val="none"/>
        </w:rPr>
        <w:t>The process of L2 constructional analysis occurs</w:t>
      </w:r>
      <w:r w:rsidRPr="00B2190B">
        <w:rPr>
          <w:rFonts w:ascii="Times New Roman" w:eastAsia="Times New Roman" w:hAnsi="Times New Roman" w:cs="Times New Roman"/>
          <w:color w:val="000000" w:themeColor="text1"/>
          <w:kern w:val="0"/>
          <w14:ligatures w14:val="none"/>
        </w:rPr>
        <w:t xml:space="preserve"> alongside</w:t>
      </w:r>
      <w:r w:rsidR="00207DD9" w:rsidRPr="00B2190B">
        <w:rPr>
          <w:rFonts w:ascii="Times New Roman" w:eastAsia="Times New Roman" w:hAnsi="Times New Roman" w:cs="Times New Roman"/>
          <w:color w:val="000000" w:themeColor="text1"/>
          <w:kern w:val="0"/>
          <w14:ligatures w14:val="none"/>
        </w:rPr>
        <w:t xml:space="preserve"> the </w:t>
      </w:r>
      <w:r w:rsidR="004150BA" w:rsidRPr="00B2190B">
        <w:rPr>
          <w:rFonts w:ascii="Times New Roman" w:eastAsia="Times New Roman" w:hAnsi="Times New Roman" w:cs="Times New Roman"/>
          <w:color w:val="000000" w:themeColor="text1"/>
          <w:kern w:val="0"/>
          <w14:ligatures w14:val="none"/>
        </w:rPr>
        <w:t xml:space="preserve">simultaneous </w:t>
      </w:r>
      <w:r w:rsidR="00207DD9" w:rsidRPr="00B2190B">
        <w:rPr>
          <w:rFonts w:ascii="Times New Roman" w:eastAsia="Times New Roman" w:hAnsi="Times New Roman" w:cs="Times New Roman"/>
          <w:color w:val="000000" w:themeColor="text1"/>
          <w:kern w:val="0"/>
          <w14:ligatures w14:val="none"/>
        </w:rPr>
        <w:t>activation of L1 construction</w:t>
      </w:r>
      <w:r w:rsidRPr="00B2190B">
        <w:rPr>
          <w:rFonts w:ascii="Times New Roman" w:eastAsia="Times New Roman" w:hAnsi="Times New Roman" w:cs="Times New Roman"/>
          <w:color w:val="000000" w:themeColor="text1"/>
          <w:kern w:val="0"/>
          <w14:ligatures w14:val="none"/>
        </w:rPr>
        <w:t>s</w:t>
      </w:r>
      <w:r w:rsidR="00110C4A" w:rsidRPr="00B2190B">
        <w:rPr>
          <w:rFonts w:ascii="Times New Roman" w:eastAsia="Times New Roman" w:hAnsi="Times New Roman" w:cs="Times New Roman"/>
          <w:color w:val="000000" w:themeColor="text1"/>
          <w:kern w:val="0"/>
          <w14:ligatures w14:val="none"/>
        </w:rPr>
        <w:t xml:space="preserve"> </w:t>
      </w:r>
      <w:r w:rsidR="00110C4A" w:rsidRPr="00B2190B">
        <w:rPr>
          <w:rFonts w:ascii="Times New Roman" w:eastAsia="Times New Roman" w:hAnsi="Times New Roman" w:cs="Times New Roman"/>
          <w:color w:val="000000" w:themeColor="text1"/>
          <w:kern w:val="0"/>
          <w14:ligatures w14:val="none"/>
        </w:rPr>
        <w:fldChar w:fldCharType="begin"/>
      </w:r>
      <w:r w:rsidR="00B10FB8" w:rsidRPr="00B2190B">
        <w:rPr>
          <w:rFonts w:ascii="Times New Roman" w:eastAsia="Times New Roman" w:hAnsi="Times New Roman" w:cs="Times New Roman"/>
          <w:color w:val="000000" w:themeColor="text1"/>
          <w:kern w:val="0"/>
          <w14:ligatures w14:val="none"/>
        </w:rPr>
        <w:instrText xml:space="preserve"> ADDIN EN.CITE &lt;EndNote&gt;&lt;Cite&gt;&lt;Author&gt;Kroll&lt;/Author&gt;&lt;Year&gt;2013&lt;/Year&gt;&lt;RecNum&gt;13067&lt;/RecNum&gt;&lt;DisplayText&gt;(Judith Kroll &amp;amp; Bialystok, 2013)&lt;/DisplayText&gt;&lt;record&gt;&lt;rec-number&gt;13067&lt;/rec-number&gt;&lt;foreign-keys&gt;&lt;key app="EN" db-id="0zeweaw52deewte950wxrs9nsxxrwfawszxv" timestamp="1738238121" guid="4f87d411-e964-4ab4-aaa4-2a2b1cc62ae1"&gt;13067&lt;/key&gt;&lt;/foreign-keys&gt;&lt;ref-type name="Journal Article"&gt;17&lt;/ref-type&gt;&lt;contributors&gt;&lt;authors&gt;&lt;author&gt;Kroll, Judith&lt;/author&gt;&lt;author&gt;Bialystok, Ellen&lt;/author&gt;&lt;/authors&gt;&lt;/contributors&gt;&lt;titles&gt;&lt;title&gt;Understanding the consequences of bilingualism for language processing and cognition&lt;/title&gt;&lt;secondary-title&gt;Journal of cognitive psychology&lt;/secondary-title&gt;&lt;/titles&gt;&lt;periodical&gt;&lt;full-title&gt;Journal of Cognitive Psychology&lt;/full-title&gt;&lt;/periodical&gt;&lt;pages&gt;497-514&lt;/pages&gt;&lt;volume&gt;25&lt;/volume&gt;&lt;number&gt;5&lt;/number&gt;&lt;dates&gt;&lt;year&gt;2013&lt;/year&gt;&lt;/dates&gt;&lt;isbn&gt;2044-5911&lt;/isbn&gt;&lt;urls&gt;&lt;/urls&gt;&lt;/record&gt;&lt;/Cite&gt;&lt;/EndNote&gt;</w:instrText>
      </w:r>
      <w:r w:rsidR="00110C4A" w:rsidRPr="00B2190B">
        <w:rPr>
          <w:rFonts w:ascii="Times New Roman" w:eastAsia="Times New Roman" w:hAnsi="Times New Roman" w:cs="Times New Roman"/>
          <w:color w:val="000000" w:themeColor="text1"/>
          <w:kern w:val="0"/>
          <w14:ligatures w14:val="none"/>
        </w:rPr>
        <w:fldChar w:fldCharType="separate"/>
      </w:r>
      <w:r w:rsidR="00B10FB8" w:rsidRPr="00B2190B">
        <w:rPr>
          <w:rFonts w:ascii="Times New Roman" w:eastAsia="Times New Roman" w:hAnsi="Times New Roman" w:cs="Times New Roman"/>
          <w:noProof/>
          <w:color w:val="000000" w:themeColor="text1"/>
          <w:kern w:val="0"/>
          <w14:ligatures w14:val="none"/>
        </w:rPr>
        <w:t>(Kroll &amp; Bialystok, 2013)</w:t>
      </w:r>
      <w:r w:rsidR="00110C4A" w:rsidRPr="00B2190B">
        <w:rPr>
          <w:rFonts w:ascii="Times New Roman" w:eastAsia="Times New Roman" w:hAnsi="Times New Roman" w:cs="Times New Roman"/>
          <w:color w:val="000000" w:themeColor="text1"/>
          <w:kern w:val="0"/>
          <w14:ligatures w14:val="none"/>
        </w:rPr>
        <w:fldChar w:fldCharType="end"/>
      </w:r>
      <w:r w:rsidR="00207DD9" w:rsidRPr="00B2190B">
        <w:rPr>
          <w:rFonts w:ascii="Times New Roman" w:eastAsia="Times New Roman" w:hAnsi="Times New Roman" w:cs="Times New Roman"/>
          <w:color w:val="000000" w:themeColor="text1"/>
          <w:kern w:val="0"/>
          <w14:ligatures w14:val="none"/>
        </w:rPr>
        <w:t xml:space="preserve">. </w:t>
      </w:r>
      <w:r w:rsidR="00D328FA" w:rsidRPr="00B2190B">
        <w:rPr>
          <w:rFonts w:ascii="Times New Roman" w:eastAsia="Times New Roman" w:hAnsi="Times New Roman" w:cs="Times New Roman"/>
          <w:color w:val="000000" w:themeColor="text1"/>
          <w:kern w:val="0"/>
          <w14:ligatures w14:val="none"/>
        </w:rPr>
        <w:t>As</w:t>
      </w:r>
      <w:r w:rsidR="004150BA" w:rsidRPr="00B2190B">
        <w:rPr>
          <w:rFonts w:ascii="Times New Roman" w:eastAsia="Times New Roman" w:hAnsi="Times New Roman" w:cs="Times New Roman"/>
          <w:color w:val="000000" w:themeColor="text1"/>
          <w:kern w:val="0"/>
          <w14:ligatures w14:val="none"/>
        </w:rPr>
        <w:t xml:space="preserve"> L1 is typically </w:t>
      </w:r>
      <w:r w:rsidRPr="00B2190B">
        <w:rPr>
          <w:rFonts w:ascii="Times New Roman" w:eastAsia="Times New Roman" w:hAnsi="Times New Roman" w:cs="Times New Roman"/>
          <w:color w:val="000000" w:themeColor="text1"/>
          <w:kern w:val="0"/>
          <w14:ligatures w14:val="none"/>
        </w:rPr>
        <w:t>more dominant</w:t>
      </w:r>
      <w:r w:rsidR="004150BA" w:rsidRPr="00B2190B">
        <w:rPr>
          <w:rFonts w:ascii="Times New Roman" w:eastAsia="Times New Roman" w:hAnsi="Times New Roman" w:cs="Times New Roman"/>
          <w:color w:val="000000" w:themeColor="text1"/>
          <w:kern w:val="0"/>
          <w14:ligatures w14:val="none"/>
        </w:rPr>
        <w:t xml:space="preserve">, transfer is inevitable. </w:t>
      </w:r>
      <w:r w:rsidR="005F38A0" w:rsidRPr="00B2190B">
        <w:rPr>
          <w:rFonts w:ascii="Times New Roman" w:eastAsia="Times New Roman" w:hAnsi="Times New Roman" w:cs="Times New Roman"/>
          <w:color w:val="000000" w:themeColor="text1"/>
          <w:kern w:val="0"/>
          <w14:ligatures w14:val="none"/>
        </w:rPr>
        <w:t xml:space="preserve">Cross-linguistic similarities facilitate positive transfer, while significant differences </w:t>
      </w:r>
      <w:r w:rsidRPr="00B2190B">
        <w:rPr>
          <w:rFonts w:ascii="Times New Roman" w:eastAsia="Times New Roman" w:hAnsi="Times New Roman" w:cs="Times New Roman"/>
          <w:color w:val="000000" w:themeColor="text1"/>
          <w:kern w:val="0"/>
          <w14:ligatures w14:val="none"/>
        </w:rPr>
        <w:t>require greater</w:t>
      </w:r>
      <w:r w:rsidR="005F38A0" w:rsidRPr="00B2190B">
        <w:rPr>
          <w:rFonts w:ascii="Times New Roman" w:eastAsia="Times New Roman" w:hAnsi="Times New Roman" w:cs="Times New Roman"/>
          <w:color w:val="000000" w:themeColor="text1"/>
          <w:kern w:val="0"/>
          <w14:ligatures w14:val="none"/>
        </w:rPr>
        <w:t xml:space="preserve"> </w:t>
      </w:r>
      <w:r w:rsidR="00E37F03" w:rsidRPr="00B2190B">
        <w:rPr>
          <w:rFonts w:ascii="Times New Roman" w:eastAsia="Times New Roman" w:hAnsi="Times New Roman" w:cs="Times New Roman"/>
          <w:color w:val="000000" w:themeColor="text1"/>
          <w:kern w:val="0"/>
          <w14:ligatures w14:val="none"/>
        </w:rPr>
        <w:t xml:space="preserve">cognitive </w:t>
      </w:r>
      <w:r w:rsidRPr="00B2190B">
        <w:rPr>
          <w:rFonts w:ascii="Times New Roman" w:eastAsia="Times New Roman" w:hAnsi="Times New Roman" w:cs="Times New Roman"/>
          <w:color w:val="000000" w:themeColor="text1"/>
          <w:kern w:val="0"/>
          <w14:ligatures w14:val="none"/>
        </w:rPr>
        <w:t>effort</w:t>
      </w:r>
      <w:r w:rsidR="00E37F03" w:rsidRPr="00B2190B">
        <w:rPr>
          <w:rFonts w:ascii="Times New Roman" w:eastAsia="Times New Roman" w:hAnsi="Times New Roman" w:cs="Times New Roman"/>
          <w:color w:val="000000" w:themeColor="text1"/>
          <w:kern w:val="0"/>
          <w14:ligatures w14:val="none"/>
        </w:rPr>
        <w:t xml:space="preserve"> to </w:t>
      </w:r>
      <w:r w:rsidRPr="00B2190B">
        <w:rPr>
          <w:rFonts w:ascii="Times New Roman" w:eastAsia="Times New Roman" w:hAnsi="Times New Roman" w:cs="Times New Roman"/>
          <w:color w:val="000000" w:themeColor="text1"/>
          <w:kern w:val="0"/>
          <w14:ligatures w14:val="none"/>
        </w:rPr>
        <w:t>dissociate</w:t>
      </w:r>
      <w:r w:rsidR="00E37F03" w:rsidRPr="00B2190B">
        <w:rPr>
          <w:rFonts w:ascii="Times New Roman" w:eastAsia="Times New Roman" w:hAnsi="Times New Roman" w:cs="Times New Roman"/>
          <w:color w:val="000000" w:themeColor="text1"/>
          <w:kern w:val="0"/>
          <w14:ligatures w14:val="none"/>
        </w:rPr>
        <w:t xml:space="preserve"> from the L1 model</w:t>
      </w:r>
      <w:r w:rsidR="005F38A0" w:rsidRPr="00B2190B">
        <w:rPr>
          <w:rFonts w:ascii="Times New Roman" w:eastAsia="Times New Roman" w:hAnsi="Times New Roman" w:cs="Times New Roman"/>
          <w:color w:val="000000" w:themeColor="text1"/>
          <w:kern w:val="0"/>
          <w14:ligatures w14:val="none"/>
        </w:rPr>
        <w:t>. The presence of corresponding L1 constructions determines the ease with which learners can form mental simulations in L2.</w:t>
      </w:r>
      <w:r w:rsidR="00F079F7" w:rsidRPr="00B2190B">
        <w:rPr>
          <w:rFonts w:ascii="Times New Roman" w:eastAsia="Times New Roman" w:hAnsi="Times New Roman" w:cs="Times New Roman"/>
          <w:color w:val="000000" w:themeColor="text1"/>
          <w:kern w:val="0"/>
          <w14:ligatures w14:val="none"/>
        </w:rPr>
        <w:t xml:space="preserve"> </w:t>
      </w:r>
      <w:r w:rsidR="00634AA5" w:rsidRPr="00B2190B">
        <w:rPr>
          <w:rFonts w:ascii="Times New Roman" w:eastAsia="Times New Roman" w:hAnsi="Times New Roman" w:cs="Times New Roman"/>
          <w:color w:val="0070C0"/>
          <w:kern w:val="0"/>
          <w14:ligatures w14:val="none"/>
        </w:rPr>
        <w:t xml:space="preserve">At this stage, constructional analysis </w:t>
      </w:r>
      <w:r w:rsidR="00352F71" w:rsidRPr="00B2190B">
        <w:rPr>
          <w:rFonts w:ascii="Times New Roman" w:eastAsia="Times New Roman" w:hAnsi="Times New Roman" w:cs="Times New Roman"/>
          <w:color w:val="0070C0"/>
          <w:kern w:val="0"/>
          <w14:ligatures w14:val="none"/>
        </w:rPr>
        <w:t>is primarily</w:t>
      </w:r>
      <w:r w:rsidR="00634AA5" w:rsidRPr="00B2190B">
        <w:rPr>
          <w:rFonts w:ascii="Times New Roman" w:eastAsia="Times New Roman" w:hAnsi="Times New Roman" w:cs="Times New Roman"/>
          <w:color w:val="0070C0"/>
          <w:kern w:val="0"/>
          <w14:ligatures w14:val="none"/>
        </w:rPr>
        <w:t xml:space="preserve"> </w:t>
      </w:r>
      <w:r w:rsidR="00227BBC" w:rsidRPr="00B2190B">
        <w:rPr>
          <w:rFonts w:ascii="Times New Roman" w:eastAsia="Times New Roman" w:hAnsi="Times New Roman" w:cs="Times New Roman"/>
          <w:color w:val="0070C0"/>
          <w:kern w:val="0"/>
          <w14:ligatures w14:val="none"/>
        </w:rPr>
        <w:t xml:space="preserve">determined </w:t>
      </w:r>
      <w:r w:rsidR="00634AA5" w:rsidRPr="00B2190B">
        <w:rPr>
          <w:rFonts w:ascii="Times New Roman" w:eastAsia="Times New Roman" w:hAnsi="Times New Roman" w:cs="Times New Roman"/>
          <w:color w:val="0070C0"/>
          <w:kern w:val="0"/>
          <w14:ligatures w14:val="none"/>
        </w:rPr>
        <w:t xml:space="preserve">by </w:t>
      </w:r>
      <w:r w:rsidR="00172BE5" w:rsidRPr="00B2190B">
        <w:rPr>
          <w:rFonts w:ascii="Times New Roman" w:eastAsia="Times New Roman" w:hAnsi="Times New Roman" w:cs="Times New Roman"/>
          <w:color w:val="0070C0"/>
          <w:kern w:val="0"/>
          <w14:ligatures w14:val="none"/>
        </w:rPr>
        <w:t xml:space="preserve">learners’ linguistic knowledge of </w:t>
      </w:r>
      <w:r w:rsidR="009020B6" w:rsidRPr="00B2190B">
        <w:rPr>
          <w:rFonts w:ascii="Times New Roman" w:eastAsia="Times New Roman" w:hAnsi="Times New Roman" w:cs="Times New Roman"/>
          <w:color w:val="0070C0"/>
          <w:kern w:val="0"/>
          <w14:ligatures w14:val="none"/>
        </w:rPr>
        <w:t xml:space="preserve">both </w:t>
      </w:r>
      <w:r w:rsidR="00772148" w:rsidRPr="00B2190B">
        <w:rPr>
          <w:rFonts w:ascii="Times New Roman" w:eastAsia="Times New Roman" w:hAnsi="Times New Roman" w:cs="Times New Roman"/>
          <w:color w:val="0070C0"/>
          <w:kern w:val="0"/>
          <w14:ligatures w14:val="none"/>
        </w:rPr>
        <w:t>languages</w:t>
      </w:r>
      <w:r w:rsidR="0065527B" w:rsidRPr="00B2190B">
        <w:rPr>
          <w:rFonts w:ascii="Times New Roman" w:eastAsia="Times New Roman" w:hAnsi="Times New Roman" w:cs="Times New Roman"/>
          <w:color w:val="0070C0"/>
          <w:kern w:val="0"/>
          <w14:ligatures w14:val="none"/>
        </w:rPr>
        <w:t xml:space="preserve"> and secondarily </w:t>
      </w:r>
      <w:r w:rsidR="00352F71" w:rsidRPr="00B2190B">
        <w:rPr>
          <w:rFonts w:ascii="Times New Roman" w:eastAsia="Times New Roman" w:hAnsi="Times New Roman" w:cs="Times New Roman"/>
          <w:color w:val="0070C0"/>
          <w:kern w:val="0"/>
          <w14:ligatures w14:val="none"/>
        </w:rPr>
        <w:lastRenderedPageBreak/>
        <w:t xml:space="preserve">influenced by </w:t>
      </w:r>
      <w:r w:rsidR="00634AA5" w:rsidRPr="00B2190B">
        <w:rPr>
          <w:rFonts w:ascii="Times New Roman" w:eastAsia="Times New Roman" w:hAnsi="Times New Roman" w:cs="Times New Roman"/>
          <w:color w:val="0070C0"/>
          <w:kern w:val="0"/>
          <w14:ligatures w14:val="none"/>
        </w:rPr>
        <w:t>learner-</w:t>
      </w:r>
      <w:r w:rsidR="0068560C" w:rsidRPr="00B2190B">
        <w:rPr>
          <w:rFonts w:ascii="Times New Roman" w:eastAsia="Times New Roman" w:hAnsi="Times New Roman" w:cs="Times New Roman"/>
          <w:color w:val="0070C0"/>
          <w:kern w:val="0"/>
          <w14:ligatures w14:val="none"/>
        </w:rPr>
        <w:t>specific</w:t>
      </w:r>
      <w:r w:rsidR="00634AA5" w:rsidRPr="00B2190B">
        <w:rPr>
          <w:rFonts w:ascii="Times New Roman" w:eastAsia="Times New Roman" w:hAnsi="Times New Roman" w:cs="Times New Roman"/>
          <w:color w:val="0070C0"/>
          <w:kern w:val="0"/>
          <w14:ligatures w14:val="none"/>
        </w:rPr>
        <w:t xml:space="preserve"> factors</w:t>
      </w:r>
      <w:r w:rsidR="0065527B" w:rsidRPr="00B2190B">
        <w:rPr>
          <w:rFonts w:ascii="Times New Roman" w:eastAsia="Times New Roman" w:hAnsi="Times New Roman" w:cs="Times New Roman"/>
          <w:color w:val="0070C0"/>
          <w:kern w:val="0"/>
          <w14:ligatures w14:val="none"/>
        </w:rPr>
        <w:t xml:space="preserve"> (e.g., </w:t>
      </w:r>
      <w:r w:rsidR="00634AA5" w:rsidRPr="00B2190B">
        <w:rPr>
          <w:rFonts w:ascii="Times New Roman" w:eastAsia="Times New Roman" w:hAnsi="Times New Roman" w:cs="Times New Roman"/>
          <w:color w:val="0070C0"/>
          <w:kern w:val="0"/>
          <w14:ligatures w14:val="none"/>
        </w:rPr>
        <w:t>L2 proficiency</w:t>
      </w:r>
      <w:r w:rsidR="00352F71" w:rsidRPr="00B2190B">
        <w:rPr>
          <w:rFonts w:ascii="Times New Roman" w:eastAsia="Times New Roman" w:hAnsi="Times New Roman" w:cs="Times New Roman"/>
          <w:color w:val="0070C0"/>
          <w:kern w:val="0"/>
          <w14:ligatures w14:val="none"/>
        </w:rPr>
        <w:t>, onset age of L2 learning,</w:t>
      </w:r>
      <w:r w:rsidR="00634AA5" w:rsidRPr="00B2190B">
        <w:rPr>
          <w:rFonts w:ascii="Times New Roman" w:eastAsia="Times New Roman" w:hAnsi="Times New Roman" w:cs="Times New Roman"/>
          <w:color w:val="0070C0"/>
          <w:kern w:val="0"/>
          <w14:ligatures w14:val="none"/>
        </w:rPr>
        <w:t xml:space="preserve"> </w:t>
      </w:r>
      <w:r w:rsidR="005A0BB7" w:rsidRPr="00B2190B">
        <w:rPr>
          <w:rFonts w:ascii="Times New Roman" w:eastAsia="Times New Roman" w:hAnsi="Times New Roman" w:cs="Times New Roman"/>
          <w:color w:val="0070C0"/>
          <w:kern w:val="0"/>
          <w14:ligatures w14:val="none"/>
        </w:rPr>
        <w:t xml:space="preserve">and </w:t>
      </w:r>
      <w:r w:rsidR="009A6D8A" w:rsidRPr="00B2190B">
        <w:rPr>
          <w:rFonts w:ascii="Times New Roman" w:eastAsia="Times New Roman" w:hAnsi="Times New Roman" w:cs="Times New Roman"/>
          <w:color w:val="0070C0"/>
          <w:kern w:val="0"/>
          <w14:ligatures w14:val="none"/>
        </w:rPr>
        <w:t>language dominance</w:t>
      </w:r>
      <w:r w:rsidR="0065527B" w:rsidRPr="00B2190B">
        <w:rPr>
          <w:rFonts w:ascii="Times New Roman" w:eastAsia="Times New Roman" w:hAnsi="Times New Roman" w:cs="Times New Roman"/>
          <w:color w:val="0070C0"/>
          <w:kern w:val="0"/>
          <w14:ligatures w14:val="none"/>
        </w:rPr>
        <w:t>)</w:t>
      </w:r>
      <w:r w:rsidR="00D367E1" w:rsidRPr="00B2190B">
        <w:rPr>
          <w:rFonts w:ascii="Times New Roman" w:eastAsia="Times New Roman" w:hAnsi="Times New Roman" w:cs="Times New Roman"/>
          <w:color w:val="0070C0"/>
          <w:kern w:val="0"/>
          <w14:ligatures w14:val="none"/>
        </w:rPr>
        <w:t xml:space="preserve">, </w:t>
      </w:r>
      <w:r w:rsidR="007D3AA4" w:rsidRPr="00B2190B">
        <w:rPr>
          <w:rFonts w:ascii="Times New Roman" w:eastAsia="Times New Roman" w:hAnsi="Times New Roman" w:cs="Times New Roman"/>
          <w:color w:val="0070C0"/>
          <w:kern w:val="0"/>
          <w14:ligatures w14:val="none"/>
        </w:rPr>
        <w:t>with</w:t>
      </w:r>
      <w:r w:rsidR="00D367E1" w:rsidRPr="00B2190B">
        <w:rPr>
          <w:rFonts w:ascii="Times New Roman" w:eastAsia="Times New Roman" w:hAnsi="Times New Roman" w:cs="Times New Roman"/>
          <w:color w:val="0070C0"/>
          <w:kern w:val="0"/>
          <w14:ligatures w14:val="none"/>
        </w:rPr>
        <w:t xml:space="preserve"> contextual factors</w:t>
      </w:r>
      <w:r w:rsidR="007D3AA4" w:rsidRPr="00B2190B">
        <w:rPr>
          <w:rFonts w:ascii="Times New Roman" w:eastAsia="Times New Roman" w:hAnsi="Times New Roman" w:cs="Times New Roman"/>
          <w:color w:val="0070C0"/>
          <w:kern w:val="0"/>
          <w14:ligatures w14:val="none"/>
        </w:rPr>
        <w:t xml:space="preserve"> playing a less direct role</w:t>
      </w:r>
      <w:r w:rsidR="00D367E1" w:rsidRPr="00B2190B">
        <w:rPr>
          <w:rFonts w:ascii="Times New Roman" w:eastAsia="Times New Roman" w:hAnsi="Times New Roman" w:cs="Times New Roman"/>
          <w:color w:val="0070C0"/>
          <w:kern w:val="0"/>
          <w14:ligatures w14:val="none"/>
        </w:rPr>
        <w:t xml:space="preserve">. </w:t>
      </w:r>
    </w:p>
    <w:p w14:paraId="2C4D8A78" w14:textId="77777777" w:rsidR="00E37F03" w:rsidRPr="00B2190B" w:rsidRDefault="00E37F03" w:rsidP="00E37F03">
      <w:pPr>
        <w:pStyle w:val="ListParagraph"/>
        <w:ind w:firstLine="0"/>
        <w:rPr>
          <w:rFonts w:ascii="Times New Roman" w:eastAsia="Times New Roman" w:hAnsi="Times New Roman" w:cs="Times New Roman"/>
          <w:color w:val="000000" w:themeColor="text1"/>
          <w:kern w:val="0"/>
          <w14:ligatures w14:val="none"/>
        </w:rPr>
      </w:pPr>
    </w:p>
    <w:p w14:paraId="3955EDB3" w14:textId="36F7751B" w:rsidR="00131D34" w:rsidRPr="00B2190B" w:rsidRDefault="003A72AF" w:rsidP="00C83FE5">
      <w:pPr>
        <w:pStyle w:val="ListParagraph"/>
        <w:numPr>
          <w:ilvl w:val="0"/>
          <w:numId w:val="2"/>
        </w:numPr>
        <w:rPr>
          <w:rFonts w:ascii="Times New Roman" w:eastAsia="Times New Roman" w:hAnsi="Times New Roman" w:cs="Times New Roman"/>
          <w:color w:val="0070C0"/>
          <w:kern w:val="0"/>
          <w14:ligatures w14:val="none"/>
        </w:rPr>
      </w:pPr>
      <w:r w:rsidRPr="00B2190B">
        <w:rPr>
          <w:rFonts w:ascii="Times New Roman" w:eastAsia="Times New Roman" w:hAnsi="Times New Roman" w:cs="Times New Roman"/>
          <w:color w:val="000000" w:themeColor="text1"/>
          <w:kern w:val="0"/>
          <w14:ligatures w14:val="none"/>
        </w:rPr>
        <w:t>S</w:t>
      </w:r>
      <w:r w:rsidR="00F079F7" w:rsidRPr="00B2190B">
        <w:rPr>
          <w:rFonts w:ascii="Times New Roman" w:eastAsia="Times New Roman" w:hAnsi="Times New Roman" w:cs="Times New Roman"/>
          <w:color w:val="000000" w:themeColor="text1"/>
          <w:kern w:val="0"/>
          <w14:ligatures w14:val="none"/>
        </w:rPr>
        <w:t>tage 2 (</w:t>
      </w:r>
      <w:r w:rsidR="00D328FA" w:rsidRPr="00B2190B">
        <w:rPr>
          <w:rFonts w:ascii="Times New Roman" w:eastAsia="Times New Roman" w:hAnsi="Times New Roman" w:cs="Times New Roman"/>
          <w:b/>
          <w:bCs/>
          <w:color w:val="000000" w:themeColor="text1"/>
          <w:kern w:val="0"/>
          <w14:ligatures w14:val="none"/>
        </w:rPr>
        <w:t>C</w:t>
      </w:r>
      <w:r w:rsidR="005F38A0" w:rsidRPr="00B2190B">
        <w:rPr>
          <w:rFonts w:ascii="Times New Roman" w:eastAsia="Times New Roman" w:hAnsi="Times New Roman" w:cs="Times New Roman"/>
          <w:b/>
          <w:bCs/>
          <w:color w:val="000000" w:themeColor="text1"/>
          <w:kern w:val="0"/>
          <w14:ligatures w14:val="none"/>
        </w:rPr>
        <w:t xml:space="preserve">ontextual </w:t>
      </w:r>
      <w:r w:rsidR="00D328FA" w:rsidRPr="00B2190B">
        <w:rPr>
          <w:rFonts w:ascii="Times New Roman" w:eastAsia="Times New Roman" w:hAnsi="Times New Roman" w:cs="Times New Roman"/>
          <w:b/>
          <w:bCs/>
          <w:color w:val="000000" w:themeColor="text1"/>
          <w:kern w:val="0"/>
          <w14:ligatures w14:val="none"/>
        </w:rPr>
        <w:t>R</w:t>
      </w:r>
      <w:r w:rsidR="005F38A0" w:rsidRPr="00B2190B">
        <w:rPr>
          <w:rFonts w:ascii="Times New Roman" w:eastAsia="Times New Roman" w:hAnsi="Times New Roman" w:cs="Times New Roman"/>
          <w:b/>
          <w:bCs/>
          <w:color w:val="000000" w:themeColor="text1"/>
          <w:kern w:val="0"/>
          <w14:ligatures w14:val="none"/>
        </w:rPr>
        <w:t>esolution</w:t>
      </w:r>
      <w:r w:rsidR="00F079F7" w:rsidRPr="00B2190B">
        <w:rPr>
          <w:rFonts w:ascii="Times New Roman" w:eastAsia="Times New Roman" w:hAnsi="Times New Roman" w:cs="Times New Roman"/>
          <w:color w:val="000000" w:themeColor="text1"/>
          <w:kern w:val="0"/>
          <w14:ligatures w14:val="none"/>
        </w:rPr>
        <w:t>)</w:t>
      </w:r>
      <w:r w:rsidR="005F38A0" w:rsidRPr="00B2190B">
        <w:rPr>
          <w:rFonts w:ascii="Times New Roman" w:eastAsia="Times New Roman" w:hAnsi="Times New Roman" w:cs="Times New Roman"/>
          <w:color w:val="000000" w:themeColor="text1"/>
          <w:kern w:val="0"/>
          <w14:ligatures w14:val="none"/>
        </w:rPr>
        <w:t>:</w:t>
      </w:r>
      <w:r w:rsidR="00F079F7" w:rsidRPr="00B2190B">
        <w:rPr>
          <w:rFonts w:ascii="Times New Roman" w:eastAsia="Times New Roman" w:hAnsi="Times New Roman" w:cs="Times New Roman"/>
          <w:color w:val="000000" w:themeColor="text1"/>
          <w:kern w:val="0"/>
          <w14:ligatures w14:val="none"/>
        </w:rPr>
        <w:t xml:space="preserve"> </w:t>
      </w:r>
      <w:r w:rsidR="00DD2332" w:rsidRPr="00B2190B">
        <w:rPr>
          <w:rFonts w:ascii="Times New Roman" w:eastAsia="Times New Roman" w:hAnsi="Times New Roman" w:cs="Times New Roman"/>
          <w:color w:val="000000" w:themeColor="text1"/>
          <w:kern w:val="0"/>
          <w14:ligatures w14:val="none"/>
        </w:rPr>
        <w:t>S</w:t>
      </w:r>
      <w:r w:rsidR="005F38A0" w:rsidRPr="00B2190B">
        <w:rPr>
          <w:rFonts w:ascii="Times New Roman" w:eastAsia="Times New Roman" w:hAnsi="Times New Roman" w:cs="Times New Roman"/>
          <w:color w:val="000000" w:themeColor="text1"/>
          <w:kern w:val="0"/>
          <w14:ligatures w14:val="none"/>
        </w:rPr>
        <w:t>emantic specifications</w:t>
      </w:r>
      <w:r w:rsidR="008D031F" w:rsidRPr="00B2190B">
        <w:rPr>
          <w:rFonts w:ascii="Times New Roman" w:eastAsia="Times New Roman" w:hAnsi="Times New Roman" w:cs="Times New Roman"/>
          <w:color w:val="000000" w:themeColor="text1"/>
          <w:kern w:val="0"/>
          <w14:ligatures w14:val="none"/>
        </w:rPr>
        <w:t xml:space="preserve"> generated </w:t>
      </w:r>
      <w:r w:rsidR="00505275" w:rsidRPr="00B2190B">
        <w:rPr>
          <w:rFonts w:ascii="Times New Roman" w:eastAsia="Times New Roman" w:hAnsi="Times New Roman" w:cs="Times New Roman"/>
          <w:color w:val="000000" w:themeColor="text1"/>
          <w:kern w:val="0"/>
          <w14:ligatures w14:val="none"/>
        </w:rPr>
        <w:t>during</w:t>
      </w:r>
      <w:r w:rsidR="008D031F" w:rsidRPr="00B2190B">
        <w:rPr>
          <w:rFonts w:ascii="Times New Roman" w:eastAsia="Times New Roman" w:hAnsi="Times New Roman" w:cs="Times New Roman"/>
          <w:color w:val="000000" w:themeColor="text1"/>
          <w:kern w:val="0"/>
          <w14:ligatures w14:val="none"/>
        </w:rPr>
        <w:t xml:space="preserve"> constructional analysis</w:t>
      </w:r>
      <w:r w:rsidR="005F38A0" w:rsidRPr="00B2190B">
        <w:rPr>
          <w:rFonts w:ascii="Times New Roman" w:eastAsia="Times New Roman" w:hAnsi="Times New Roman" w:cs="Times New Roman"/>
          <w:color w:val="000000" w:themeColor="text1"/>
          <w:kern w:val="0"/>
          <w14:ligatures w14:val="none"/>
        </w:rPr>
        <w:t xml:space="preserve"> are </w:t>
      </w:r>
      <w:r w:rsidR="00505275" w:rsidRPr="00B2190B">
        <w:rPr>
          <w:rFonts w:ascii="Times New Roman" w:eastAsia="Times New Roman" w:hAnsi="Times New Roman" w:cs="Times New Roman"/>
          <w:color w:val="000000" w:themeColor="text1"/>
          <w:kern w:val="0"/>
          <w14:ligatures w14:val="none"/>
        </w:rPr>
        <w:t>refined</w:t>
      </w:r>
      <w:r w:rsidR="008D031F" w:rsidRPr="00B2190B">
        <w:rPr>
          <w:rFonts w:ascii="Times New Roman" w:eastAsia="Times New Roman" w:hAnsi="Times New Roman" w:cs="Times New Roman"/>
          <w:color w:val="000000" w:themeColor="text1"/>
          <w:kern w:val="0"/>
          <w14:ligatures w14:val="none"/>
        </w:rPr>
        <w:t xml:space="preserve"> </w:t>
      </w:r>
      <w:r w:rsidR="00E07862" w:rsidRPr="00B2190B">
        <w:rPr>
          <w:rFonts w:ascii="Times New Roman" w:eastAsia="Times New Roman" w:hAnsi="Times New Roman" w:cs="Times New Roman"/>
          <w:color w:val="000000" w:themeColor="text1"/>
          <w:kern w:val="0"/>
          <w14:ligatures w14:val="none"/>
        </w:rPr>
        <w:t>through the</w:t>
      </w:r>
      <w:r w:rsidR="008D031F" w:rsidRPr="00B2190B">
        <w:rPr>
          <w:rFonts w:ascii="Times New Roman" w:eastAsia="Times New Roman" w:hAnsi="Times New Roman" w:cs="Times New Roman"/>
          <w:color w:val="000000" w:themeColor="text1"/>
          <w:kern w:val="0"/>
          <w14:ligatures w14:val="none"/>
        </w:rPr>
        <w:t xml:space="preserve"> </w:t>
      </w:r>
      <w:r w:rsidR="00E07862" w:rsidRPr="00B2190B">
        <w:rPr>
          <w:rFonts w:ascii="Times New Roman" w:eastAsia="Times New Roman" w:hAnsi="Times New Roman" w:cs="Times New Roman"/>
          <w:color w:val="000000" w:themeColor="text1"/>
          <w:kern w:val="0"/>
          <w14:ligatures w14:val="none"/>
        </w:rPr>
        <w:t>integration of</w:t>
      </w:r>
      <w:r w:rsidR="008D031F" w:rsidRPr="00B2190B">
        <w:rPr>
          <w:rFonts w:ascii="Times New Roman" w:eastAsia="Times New Roman" w:hAnsi="Times New Roman" w:cs="Times New Roman"/>
          <w:color w:val="000000" w:themeColor="text1"/>
          <w:kern w:val="0"/>
          <w14:ligatures w14:val="none"/>
        </w:rPr>
        <w:t xml:space="preserve"> world knowledge</w:t>
      </w:r>
      <w:r w:rsidR="00174EEE" w:rsidRPr="00B2190B">
        <w:rPr>
          <w:rFonts w:ascii="Times New Roman" w:eastAsia="Times New Roman" w:hAnsi="Times New Roman" w:cs="Times New Roman"/>
          <w:color w:val="000000" w:themeColor="text1"/>
          <w:kern w:val="0"/>
          <w14:ligatures w14:val="none"/>
        </w:rPr>
        <w:t>, discourse context,</w:t>
      </w:r>
      <w:r w:rsidR="005F38A0" w:rsidRPr="00B2190B">
        <w:rPr>
          <w:rFonts w:ascii="Times New Roman" w:eastAsia="Times New Roman" w:hAnsi="Times New Roman" w:cs="Times New Roman"/>
          <w:color w:val="000000" w:themeColor="text1"/>
          <w:kern w:val="0"/>
          <w14:ligatures w14:val="none"/>
        </w:rPr>
        <w:t xml:space="preserve"> </w:t>
      </w:r>
      <w:r w:rsidR="008D031F" w:rsidRPr="00B2190B">
        <w:rPr>
          <w:rFonts w:ascii="Times New Roman" w:eastAsia="Times New Roman" w:hAnsi="Times New Roman" w:cs="Times New Roman"/>
          <w:color w:val="000000" w:themeColor="text1"/>
          <w:kern w:val="0"/>
          <w14:ligatures w14:val="none"/>
        </w:rPr>
        <w:t xml:space="preserve">and </w:t>
      </w:r>
      <w:r w:rsidR="005F38A0" w:rsidRPr="00B2190B">
        <w:rPr>
          <w:rFonts w:ascii="Times New Roman" w:eastAsia="Times New Roman" w:hAnsi="Times New Roman" w:cs="Times New Roman"/>
          <w:color w:val="000000" w:themeColor="text1"/>
          <w:kern w:val="0"/>
          <w14:ligatures w14:val="none"/>
        </w:rPr>
        <w:t>broader communicative context</w:t>
      </w:r>
      <w:r w:rsidR="008D031F" w:rsidRPr="00B2190B">
        <w:rPr>
          <w:rFonts w:ascii="Times New Roman" w:eastAsia="Times New Roman" w:hAnsi="Times New Roman" w:cs="Times New Roman"/>
          <w:color w:val="000000" w:themeColor="text1"/>
          <w:kern w:val="0"/>
          <w14:ligatures w14:val="none"/>
        </w:rPr>
        <w:t>.</w:t>
      </w:r>
      <w:r w:rsidR="00DA7C1C" w:rsidRPr="00B2190B">
        <w:rPr>
          <w:rFonts w:ascii="Times New Roman" w:eastAsia="Times New Roman" w:hAnsi="Times New Roman" w:cs="Times New Roman"/>
          <w:color w:val="000000" w:themeColor="text1"/>
          <w:kern w:val="0"/>
          <w14:ligatures w14:val="none"/>
        </w:rPr>
        <w:t xml:space="preserve"> </w:t>
      </w:r>
      <w:r w:rsidR="00DA7C1C" w:rsidRPr="00B2190B">
        <w:rPr>
          <w:rFonts w:ascii="Times New Roman" w:eastAsia="Times New Roman" w:hAnsi="Times New Roman" w:cs="Times New Roman"/>
          <w:color w:val="0070C0"/>
          <w:kern w:val="0"/>
          <w14:ligatures w14:val="none"/>
        </w:rPr>
        <w:t xml:space="preserve">Learners </w:t>
      </w:r>
      <w:r w:rsidR="006E07D8" w:rsidRPr="00B2190B">
        <w:rPr>
          <w:rFonts w:ascii="Times New Roman" w:eastAsia="Times New Roman" w:hAnsi="Times New Roman" w:cs="Times New Roman"/>
          <w:color w:val="0070C0"/>
          <w:kern w:val="0"/>
          <w14:ligatures w14:val="none"/>
        </w:rPr>
        <w:t>construct</w:t>
      </w:r>
      <w:r w:rsidR="00DA7C1C" w:rsidRPr="00B2190B">
        <w:rPr>
          <w:rFonts w:ascii="Times New Roman" w:eastAsia="Times New Roman" w:hAnsi="Times New Roman" w:cs="Times New Roman"/>
          <w:color w:val="0070C0"/>
          <w:kern w:val="0"/>
          <w14:ligatures w14:val="none"/>
        </w:rPr>
        <w:t xml:space="preserve"> mental models </w:t>
      </w:r>
      <w:r w:rsidR="006E07D8" w:rsidRPr="00B2190B">
        <w:rPr>
          <w:rFonts w:ascii="Times New Roman" w:eastAsia="Times New Roman" w:hAnsi="Times New Roman" w:cs="Times New Roman"/>
          <w:color w:val="0070C0"/>
          <w:kern w:val="0"/>
          <w14:ligatures w14:val="none"/>
        </w:rPr>
        <w:t>linking</w:t>
      </w:r>
      <w:r w:rsidR="00DA7C1C" w:rsidRPr="00B2190B">
        <w:rPr>
          <w:rFonts w:ascii="Times New Roman" w:eastAsia="Times New Roman" w:hAnsi="Times New Roman" w:cs="Times New Roman"/>
          <w:color w:val="0070C0"/>
          <w:kern w:val="0"/>
          <w14:ligatures w14:val="none"/>
        </w:rPr>
        <w:t xml:space="preserve"> referents and actions </w:t>
      </w:r>
      <w:r w:rsidR="006E07D8" w:rsidRPr="00B2190B">
        <w:rPr>
          <w:rFonts w:ascii="Times New Roman" w:eastAsia="Times New Roman" w:hAnsi="Times New Roman" w:cs="Times New Roman"/>
          <w:color w:val="0070C0"/>
          <w:kern w:val="0"/>
          <w14:ligatures w14:val="none"/>
        </w:rPr>
        <w:t>via</w:t>
      </w:r>
      <w:r w:rsidR="00DA7C1C" w:rsidRPr="00B2190B">
        <w:rPr>
          <w:rFonts w:ascii="Times New Roman" w:eastAsia="Times New Roman" w:hAnsi="Times New Roman" w:cs="Times New Roman"/>
          <w:color w:val="0070C0"/>
          <w:kern w:val="0"/>
          <w14:ligatures w14:val="none"/>
        </w:rPr>
        <w:t xml:space="preserve"> temporal, spatial, and causal </w:t>
      </w:r>
      <w:r w:rsidR="006E07D8" w:rsidRPr="00B2190B">
        <w:rPr>
          <w:rFonts w:ascii="Times New Roman" w:eastAsia="Times New Roman" w:hAnsi="Times New Roman" w:cs="Times New Roman"/>
          <w:color w:val="0070C0"/>
          <w:kern w:val="0"/>
          <w14:ligatures w14:val="none"/>
        </w:rPr>
        <w:t>relationships</w:t>
      </w:r>
      <w:r w:rsidR="00DA7C1C" w:rsidRPr="00B2190B">
        <w:rPr>
          <w:rFonts w:ascii="Times New Roman" w:eastAsia="Times New Roman" w:hAnsi="Times New Roman" w:cs="Times New Roman"/>
          <w:color w:val="0070C0"/>
          <w:kern w:val="0"/>
          <w14:ligatures w14:val="none"/>
        </w:rPr>
        <w:t>.</w:t>
      </w:r>
      <w:r w:rsidR="008D031F" w:rsidRPr="00B2190B">
        <w:rPr>
          <w:rFonts w:ascii="Times New Roman" w:eastAsia="Times New Roman" w:hAnsi="Times New Roman" w:cs="Times New Roman"/>
          <w:color w:val="0070C0"/>
          <w:kern w:val="0"/>
          <w14:ligatures w14:val="none"/>
        </w:rPr>
        <w:t xml:space="preserve"> </w:t>
      </w:r>
      <w:r w:rsidR="009D3230" w:rsidRPr="00B2190B">
        <w:rPr>
          <w:rFonts w:ascii="Times New Roman" w:eastAsia="Times New Roman" w:hAnsi="Times New Roman" w:cs="Times New Roman"/>
          <w:color w:val="0070C0"/>
          <w:kern w:val="0"/>
          <w14:ligatures w14:val="none"/>
        </w:rPr>
        <w:t>Accurate interpretation of</w:t>
      </w:r>
      <w:r w:rsidR="008D031F" w:rsidRPr="00B2190B">
        <w:rPr>
          <w:rFonts w:ascii="Times New Roman" w:eastAsia="Times New Roman" w:hAnsi="Times New Roman" w:cs="Times New Roman"/>
          <w:color w:val="0070C0"/>
          <w:kern w:val="0"/>
          <w14:ligatures w14:val="none"/>
        </w:rPr>
        <w:t xml:space="preserve"> contextual </w:t>
      </w:r>
      <w:r w:rsidR="00FC691B" w:rsidRPr="00B2190B">
        <w:rPr>
          <w:rFonts w:ascii="Times New Roman" w:eastAsia="Times New Roman" w:hAnsi="Times New Roman" w:cs="Times New Roman"/>
          <w:color w:val="0070C0"/>
          <w:kern w:val="0"/>
          <w14:ligatures w14:val="none"/>
        </w:rPr>
        <w:t xml:space="preserve">meaning </w:t>
      </w:r>
      <w:r w:rsidR="009D3230" w:rsidRPr="00B2190B">
        <w:rPr>
          <w:rFonts w:ascii="Times New Roman" w:eastAsia="Times New Roman" w:hAnsi="Times New Roman" w:cs="Times New Roman"/>
          <w:color w:val="0070C0"/>
          <w:kern w:val="0"/>
          <w14:ligatures w14:val="none"/>
        </w:rPr>
        <w:t>depends heavily on learners’</w:t>
      </w:r>
      <w:r w:rsidR="008B79FB" w:rsidRPr="00B2190B">
        <w:rPr>
          <w:rFonts w:ascii="Times New Roman" w:eastAsia="Times New Roman" w:hAnsi="Times New Roman" w:cs="Times New Roman"/>
          <w:color w:val="0070C0"/>
          <w:kern w:val="0"/>
          <w14:ligatures w14:val="none"/>
        </w:rPr>
        <w:t xml:space="preserve"> existing world knowledge</w:t>
      </w:r>
      <w:r w:rsidR="00D868C1" w:rsidRPr="00B2190B">
        <w:rPr>
          <w:rFonts w:ascii="Times New Roman" w:eastAsia="Times New Roman" w:hAnsi="Times New Roman" w:cs="Times New Roman"/>
          <w:color w:val="0070C0"/>
          <w:kern w:val="0"/>
          <w14:ligatures w14:val="none"/>
        </w:rPr>
        <w:t xml:space="preserve"> and their</w:t>
      </w:r>
      <w:r w:rsidR="008B79FB" w:rsidRPr="00B2190B">
        <w:rPr>
          <w:rFonts w:ascii="Times New Roman" w:eastAsia="Times New Roman" w:hAnsi="Times New Roman" w:cs="Times New Roman"/>
          <w:color w:val="0070C0"/>
          <w:kern w:val="0"/>
          <w14:ligatures w14:val="none"/>
        </w:rPr>
        <w:t xml:space="preserve"> </w:t>
      </w:r>
      <w:r w:rsidR="00D868C1" w:rsidRPr="00B2190B">
        <w:rPr>
          <w:rFonts w:ascii="Times New Roman" w:eastAsia="Times New Roman" w:hAnsi="Times New Roman" w:cs="Times New Roman"/>
          <w:color w:val="0070C0"/>
          <w:kern w:val="0"/>
          <w14:ligatures w14:val="none"/>
        </w:rPr>
        <w:t xml:space="preserve">ability to </w:t>
      </w:r>
      <w:r w:rsidR="009D3230" w:rsidRPr="00B2190B">
        <w:rPr>
          <w:rFonts w:ascii="Times New Roman" w:eastAsia="Times New Roman" w:hAnsi="Times New Roman" w:cs="Times New Roman"/>
          <w:color w:val="0070C0"/>
          <w:kern w:val="0"/>
          <w14:ligatures w14:val="none"/>
        </w:rPr>
        <w:t>utilise</w:t>
      </w:r>
      <w:r w:rsidR="00DA7C1C" w:rsidRPr="00B2190B">
        <w:rPr>
          <w:rFonts w:ascii="Times New Roman" w:eastAsia="Times New Roman" w:hAnsi="Times New Roman" w:cs="Times New Roman"/>
          <w:color w:val="0070C0"/>
          <w:kern w:val="0"/>
          <w14:ligatures w14:val="none"/>
        </w:rPr>
        <w:t xml:space="preserve"> lexical, syntactic, and</w:t>
      </w:r>
      <w:r w:rsidR="00D868C1" w:rsidRPr="00B2190B">
        <w:rPr>
          <w:rFonts w:ascii="Times New Roman" w:eastAsia="Times New Roman" w:hAnsi="Times New Roman" w:cs="Times New Roman"/>
          <w:color w:val="0070C0"/>
          <w:kern w:val="0"/>
          <w14:ligatures w14:val="none"/>
        </w:rPr>
        <w:t xml:space="preserve"> discourse cues to </w:t>
      </w:r>
      <w:r w:rsidR="009D3230" w:rsidRPr="00B2190B">
        <w:rPr>
          <w:rFonts w:ascii="Times New Roman" w:hAnsi="Times New Roman" w:cs="Times New Roman"/>
          <w:color w:val="0070C0"/>
          <w:kern w:val="0"/>
          <w:lang w:val="en-GB"/>
        </w:rPr>
        <w:t>build</w:t>
      </w:r>
      <w:r w:rsidR="00D868C1" w:rsidRPr="00B2190B">
        <w:rPr>
          <w:rFonts w:ascii="Times New Roman" w:hAnsi="Times New Roman" w:cs="Times New Roman"/>
          <w:color w:val="0070C0"/>
          <w:kern w:val="0"/>
          <w:lang w:val="en-GB"/>
        </w:rPr>
        <w:t xml:space="preserve"> coherence and </w:t>
      </w:r>
      <w:r w:rsidR="00DA7C1C" w:rsidRPr="00B2190B">
        <w:rPr>
          <w:rFonts w:ascii="Times New Roman" w:hAnsi="Times New Roman" w:cs="Times New Roman"/>
          <w:color w:val="0070C0"/>
          <w:kern w:val="0"/>
          <w:lang w:val="en-GB"/>
        </w:rPr>
        <w:t>track</w:t>
      </w:r>
      <w:r w:rsidR="009D3230" w:rsidRPr="00B2190B">
        <w:rPr>
          <w:rFonts w:ascii="Times New Roman" w:hAnsi="Times New Roman" w:cs="Times New Roman"/>
          <w:color w:val="0070C0"/>
          <w:kern w:val="0"/>
          <w:lang w:val="en-GB"/>
        </w:rPr>
        <w:t xml:space="preserve"> perspective</w:t>
      </w:r>
      <w:r w:rsidR="00D868C1" w:rsidRPr="00B2190B">
        <w:rPr>
          <w:rFonts w:ascii="Times New Roman" w:hAnsi="Times New Roman" w:cs="Times New Roman"/>
          <w:color w:val="0070C0"/>
          <w:kern w:val="0"/>
          <w:lang w:val="en-GB"/>
        </w:rPr>
        <w:t>.</w:t>
      </w:r>
      <w:r w:rsidR="009D3230" w:rsidRPr="00B2190B">
        <w:rPr>
          <w:rFonts w:ascii="Times New Roman" w:hAnsi="Times New Roman" w:cs="Times New Roman"/>
          <w:color w:val="0070C0"/>
          <w:kern w:val="0"/>
          <w:lang w:val="en-GB"/>
        </w:rPr>
        <w:t xml:space="preserve"> These abilities</w:t>
      </w:r>
      <w:r w:rsidR="00C83FE5" w:rsidRPr="00B2190B">
        <w:rPr>
          <w:rFonts w:ascii="Times New Roman" w:hAnsi="Times New Roman" w:cs="Times New Roman"/>
          <w:color w:val="0070C0"/>
          <w:kern w:val="0"/>
          <w:lang w:val="en-GB"/>
        </w:rPr>
        <w:t xml:space="preserve"> are</w:t>
      </w:r>
      <w:r w:rsidR="00BA5A44" w:rsidRPr="00B2190B">
        <w:rPr>
          <w:rFonts w:ascii="Times New Roman" w:hAnsi="Times New Roman" w:cs="Times New Roman"/>
          <w:color w:val="0070C0"/>
          <w:kern w:val="0"/>
          <w:lang w:val="en-GB"/>
        </w:rPr>
        <w:t xml:space="preserve"> primarily</w:t>
      </w:r>
      <w:r w:rsidR="00C83FE5" w:rsidRPr="00B2190B">
        <w:rPr>
          <w:rFonts w:ascii="Times New Roman" w:hAnsi="Times New Roman" w:cs="Times New Roman"/>
          <w:color w:val="0070C0"/>
          <w:kern w:val="0"/>
          <w:lang w:val="en-GB"/>
        </w:rPr>
        <w:t xml:space="preserve"> influenced by contextual factors</w:t>
      </w:r>
      <w:r w:rsidR="003A14AB" w:rsidRPr="00B2190B">
        <w:rPr>
          <w:rFonts w:ascii="Times New Roman" w:hAnsi="Times New Roman" w:cs="Times New Roman"/>
          <w:color w:val="0070C0"/>
          <w:kern w:val="0"/>
          <w:lang w:val="en-GB"/>
        </w:rPr>
        <w:t>,</w:t>
      </w:r>
      <w:r w:rsidR="00C83FE5" w:rsidRPr="00B2190B">
        <w:rPr>
          <w:rFonts w:ascii="Times New Roman" w:hAnsi="Times New Roman" w:cs="Times New Roman"/>
          <w:color w:val="0070C0"/>
          <w:kern w:val="0"/>
          <w:lang w:val="en-GB"/>
        </w:rPr>
        <w:t xml:space="preserve"> such as </w:t>
      </w:r>
      <w:r w:rsidR="008D031F" w:rsidRPr="00B2190B">
        <w:rPr>
          <w:rFonts w:ascii="Times New Roman" w:eastAsia="Times New Roman" w:hAnsi="Times New Roman" w:cs="Times New Roman"/>
          <w:color w:val="0070C0"/>
          <w:kern w:val="0"/>
          <w14:ligatures w14:val="none"/>
        </w:rPr>
        <w:t>immersi</w:t>
      </w:r>
      <w:r w:rsidR="00B54EFD" w:rsidRPr="00B2190B">
        <w:rPr>
          <w:rFonts w:ascii="Times New Roman" w:eastAsia="Times New Roman" w:hAnsi="Times New Roman" w:cs="Times New Roman"/>
          <w:color w:val="0070C0"/>
          <w:kern w:val="0"/>
          <w14:ligatures w14:val="none"/>
        </w:rPr>
        <w:t>ve interactions</w:t>
      </w:r>
      <w:r w:rsidR="008D031F" w:rsidRPr="00B2190B">
        <w:rPr>
          <w:rFonts w:ascii="Times New Roman" w:eastAsia="Times New Roman" w:hAnsi="Times New Roman" w:cs="Times New Roman"/>
          <w:color w:val="0070C0"/>
          <w:kern w:val="0"/>
          <w14:ligatures w14:val="none"/>
        </w:rPr>
        <w:t xml:space="preserve"> in </w:t>
      </w:r>
      <w:r w:rsidR="00DB2D4A" w:rsidRPr="00B2190B">
        <w:rPr>
          <w:rFonts w:ascii="Times New Roman" w:eastAsia="Times New Roman" w:hAnsi="Times New Roman" w:cs="Times New Roman"/>
          <w:color w:val="0070C0"/>
          <w:kern w:val="0"/>
          <w14:ligatures w14:val="none"/>
        </w:rPr>
        <w:t xml:space="preserve">the </w:t>
      </w:r>
      <w:r w:rsidR="008D031F" w:rsidRPr="00B2190B">
        <w:rPr>
          <w:rFonts w:ascii="Times New Roman" w:eastAsia="Times New Roman" w:hAnsi="Times New Roman" w:cs="Times New Roman"/>
          <w:color w:val="0070C0"/>
          <w:kern w:val="0"/>
          <w14:ligatures w14:val="none"/>
        </w:rPr>
        <w:t>target speech community</w:t>
      </w:r>
      <w:r w:rsidR="005F38A0" w:rsidRPr="00B2190B">
        <w:rPr>
          <w:rFonts w:ascii="Times New Roman" w:eastAsia="Times New Roman" w:hAnsi="Times New Roman" w:cs="Times New Roman"/>
          <w:color w:val="0070C0"/>
          <w:kern w:val="0"/>
          <w14:ligatures w14:val="none"/>
        </w:rPr>
        <w:t xml:space="preserve"> and</w:t>
      </w:r>
      <w:r w:rsidR="00B54EFD" w:rsidRPr="00B2190B">
        <w:rPr>
          <w:rFonts w:ascii="Times New Roman" w:eastAsia="Times New Roman" w:hAnsi="Times New Roman" w:cs="Times New Roman"/>
          <w:color w:val="0070C0"/>
          <w:kern w:val="0"/>
          <w14:ligatures w14:val="none"/>
        </w:rPr>
        <w:t xml:space="preserve"> exposure to multimodal input</w:t>
      </w:r>
      <w:r w:rsidR="003A14AB" w:rsidRPr="00B2190B">
        <w:rPr>
          <w:rFonts w:ascii="Times New Roman" w:eastAsia="Times New Roman" w:hAnsi="Times New Roman" w:cs="Times New Roman"/>
          <w:color w:val="0070C0"/>
          <w:kern w:val="0"/>
          <w14:ligatures w14:val="none"/>
        </w:rPr>
        <w:t xml:space="preserve">, </w:t>
      </w:r>
      <w:r w:rsidR="009D3230" w:rsidRPr="00B2190B">
        <w:rPr>
          <w:rFonts w:ascii="Times New Roman" w:eastAsia="Times New Roman" w:hAnsi="Times New Roman" w:cs="Times New Roman"/>
          <w:color w:val="0070C0"/>
          <w:kern w:val="0"/>
          <w14:ligatures w14:val="none"/>
        </w:rPr>
        <w:t xml:space="preserve">though </w:t>
      </w:r>
      <w:r w:rsidR="00A44A92" w:rsidRPr="00B2190B">
        <w:rPr>
          <w:rFonts w:ascii="Times New Roman" w:eastAsia="Times New Roman" w:hAnsi="Times New Roman" w:cs="Times New Roman"/>
          <w:color w:val="0070C0"/>
          <w:kern w:val="0"/>
          <w14:ligatures w14:val="none"/>
        </w:rPr>
        <w:t>also</w:t>
      </w:r>
      <w:r w:rsidR="003A14AB" w:rsidRPr="00B2190B">
        <w:rPr>
          <w:rFonts w:ascii="Times New Roman" w:eastAsia="Times New Roman" w:hAnsi="Times New Roman" w:cs="Times New Roman"/>
          <w:color w:val="0070C0"/>
          <w:kern w:val="0"/>
          <w14:ligatures w14:val="none"/>
        </w:rPr>
        <w:t xml:space="preserve"> </w:t>
      </w:r>
      <w:r w:rsidR="009D3230" w:rsidRPr="00B2190B">
        <w:rPr>
          <w:rFonts w:ascii="Times New Roman" w:eastAsia="Times New Roman" w:hAnsi="Times New Roman" w:cs="Times New Roman"/>
          <w:color w:val="0070C0"/>
          <w:kern w:val="0"/>
          <w14:ligatures w14:val="none"/>
        </w:rPr>
        <w:t>influenced</w:t>
      </w:r>
      <w:r w:rsidR="003A14AB" w:rsidRPr="00B2190B">
        <w:rPr>
          <w:rFonts w:ascii="Times New Roman" w:eastAsia="Times New Roman" w:hAnsi="Times New Roman" w:cs="Times New Roman"/>
          <w:color w:val="0070C0"/>
          <w:kern w:val="0"/>
          <w14:ligatures w14:val="none"/>
        </w:rPr>
        <w:t xml:space="preserve"> by learner</w:t>
      </w:r>
      <w:r w:rsidR="009D3230" w:rsidRPr="00B2190B">
        <w:rPr>
          <w:rFonts w:ascii="Times New Roman" w:eastAsia="Times New Roman" w:hAnsi="Times New Roman" w:cs="Times New Roman"/>
          <w:color w:val="0070C0"/>
          <w:kern w:val="0"/>
          <w14:ligatures w14:val="none"/>
        </w:rPr>
        <w:t>-specific</w:t>
      </w:r>
      <w:r w:rsidR="003A14AB" w:rsidRPr="00B2190B">
        <w:rPr>
          <w:rFonts w:ascii="Times New Roman" w:eastAsia="Times New Roman" w:hAnsi="Times New Roman" w:cs="Times New Roman"/>
          <w:color w:val="0070C0"/>
          <w:kern w:val="0"/>
          <w14:ligatures w14:val="none"/>
        </w:rPr>
        <w:t xml:space="preserve"> factors such as L2 proficiency</w:t>
      </w:r>
      <w:r w:rsidR="005F38A0" w:rsidRPr="00B2190B">
        <w:rPr>
          <w:rFonts w:ascii="Times New Roman" w:eastAsia="Times New Roman" w:hAnsi="Times New Roman" w:cs="Times New Roman"/>
          <w:color w:val="0070C0"/>
          <w:kern w:val="0"/>
          <w14:ligatures w14:val="none"/>
        </w:rPr>
        <w:t xml:space="preserve">. </w:t>
      </w:r>
      <w:r w:rsidR="00E07862" w:rsidRPr="00B2190B">
        <w:rPr>
          <w:rFonts w:ascii="Times New Roman" w:eastAsia="Times New Roman" w:hAnsi="Times New Roman" w:cs="Times New Roman"/>
          <w:color w:val="0070C0"/>
          <w:kern w:val="0"/>
          <w14:ligatures w14:val="none"/>
        </w:rPr>
        <w:t>Learners</w:t>
      </w:r>
      <w:r w:rsidR="005F38A0" w:rsidRPr="00B2190B">
        <w:rPr>
          <w:rFonts w:ascii="Times New Roman" w:eastAsia="Times New Roman" w:hAnsi="Times New Roman" w:cs="Times New Roman"/>
          <w:color w:val="0070C0"/>
          <w:kern w:val="0"/>
          <w14:ligatures w14:val="none"/>
        </w:rPr>
        <w:t xml:space="preserve"> with </w:t>
      </w:r>
      <w:r w:rsidR="00DB2D4A" w:rsidRPr="00B2190B">
        <w:rPr>
          <w:rFonts w:ascii="Times New Roman" w:eastAsia="Times New Roman" w:hAnsi="Times New Roman" w:cs="Times New Roman"/>
          <w:color w:val="0070C0"/>
          <w:kern w:val="0"/>
          <w14:ligatures w14:val="none"/>
        </w:rPr>
        <w:t>prolonged</w:t>
      </w:r>
      <w:r w:rsidR="005F38A0" w:rsidRPr="00B2190B">
        <w:rPr>
          <w:rFonts w:ascii="Times New Roman" w:eastAsia="Times New Roman" w:hAnsi="Times New Roman" w:cs="Times New Roman"/>
          <w:color w:val="0070C0"/>
          <w:kern w:val="0"/>
          <w14:ligatures w14:val="none"/>
        </w:rPr>
        <w:t xml:space="preserve"> exposure to L2 environments and meaningful communicative interactions are better positioned to refine their </w:t>
      </w:r>
      <w:r w:rsidR="004045E5" w:rsidRPr="00B2190B">
        <w:rPr>
          <w:rFonts w:ascii="Times New Roman" w:eastAsia="Times New Roman" w:hAnsi="Times New Roman" w:cs="Times New Roman"/>
          <w:color w:val="0070C0"/>
          <w:kern w:val="0"/>
          <w14:ligatures w14:val="none"/>
        </w:rPr>
        <w:t>sensitivity to context-specific language use</w:t>
      </w:r>
      <w:r w:rsidR="005F38A0" w:rsidRPr="00B2190B">
        <w:rPr>
          <w:rFonts w:ascii="Times New Roman" w:eastAsia="Times New Roman" w:hAnsi="Times New Roman" w:cs="Times New Roman"/>
          <w:color w:val="0070C0"/>
          <w:kern w:val="0"/>
          <w14:ligatures w14:val="none"/>
        </w:rPr>
        <w:t>.</w:t>
      </w:r>
      <w:r w:rsidR="00F079F7" w:rsidRPr="00B2190B">
        <w:rPr>
          <w:rFonts w:ascii="Times New Roman" w:eastAsia="Times New Roman" w:hAnsi="Times New Roman" w:cs="Times New Roman"/>
          <w:color w:val="0070C0"/>
          <w:kern w:val="0"/>
          <w14:ligatures w14:val="none"/>
        </w:rPr>
        <w:t xml:space="preserve"> </w:t>
      </w:r>
      <w:r w:rsidR="00E07862" w:rsidRPr="00B2190B">
        <w:rPr>
          <w:rFonts w:ascii="Times New Roman" w:hAnsi="Times New Roman" w:cs="Times New Roman"/>
          <w:color w:val="0070C0"/>
        </w:rPr>
        <w:t xml:space="preserve">Conversely, limited exposure to the L2 environment or insufficient contextual knowledge can </w:t>
      </w:r>
      <w:r w:rsidR="00A44A92" w:rsidRPr="00B2190B">
        <w:rPr>
          <w:rFonts w:ascii="Times New Roman" w:hAnsi="Times New Roman" w:cs="Times New Roman"/>
          <w:color w:val="0070C0"/>
        </w:rPr>
        <w:t>lead to</w:t>
      </w:r>
      <w:r w:rsidR="00E07862" w:rsidRPr="00B2190B">
        <w:rPr>
          <w:rFonts w:ascii="Times New Roman" w:hAnsi="Times New Roman" w:cs="Times New Roman"/>
          <w:color w:val="0070C0"/>
        </w:rPr>
        <w:t xml:space="preserve"> </w:t>
      </w:r>
      <w:r w:rsidR="00966B38" w:rsidRPr="00B2190B">
        <w:rPr>
          <w:rFonts w:ascii="Times New Roman" w:hAnsi="Times New Roman" w:cs="Times New Roman"/>
          <w:color w:val="0070C0"/>
        </w:rPr>
        <w:t xml:space="preserve">incomplete </w:t>
      </w:r>
      <w:r w:rsidR="00E07862" w:rsidRPr="00B2190B">
        <w:rPr>
          <w:rFonts w:ascii="Times New Roman" w:hAnsi="Times New Roman" w:cs="Times New Roman"/>
          <w:color w:val="0070C0"/>
        </w:rPr>
        <w:t>or inaccurate interpretations.</w:t>
      </w:r>
      <w:r w:rsidR="00B54EFD" w:rsidRPr="00B2190B">
        <w:rPr>
          <w:rFonts w:ascii="Times New Roman" w:hAnsi="Times New Roman" w:cs="Times New Roman"/>
          <w:color w:val="0070C0"/>
        </w:rPr>
        <w:t xml:space="preserve"> </w:t>
      </w:r>
    </w:p>
    <w:p w14:paraId="308CCCB0" w14:textId="77777777" w:rsidR="00131D34" w:rsidRPr="00B2190B" w:rsidRDefault="00131D34" w:rsidP="00131D34">
      <w:pPr>
        <w:pStyle w:val="ListParagraph"/>
        <w:rPr>
          <w:rFonts w:ascii="Times New Roman" w:eastAsia="Times New Roman" w:hAnsi="Times New Roman" w:cs="Times New Roman"/>
          <w:color w:val="000000" w:themeColor="text1"/>
          <w:kern w:val="0"/>
          <w14:ligatures w14:val="none"/>
        </w:rPr>
      </w:pPr>
    </w:p>
    <w:p w14:paraId="7163F2B1" w14:textId="2E852251" w:rsidR="00E12001" w:rsidRPr="00B2190B" w:rsidRDefault="00B07787" w:rsidP="00E12001">
      <w:pPr>
        <w:pStyle w:val="ListParagraph"/>
        <w:numPr>
          <w:ilvl w:val="0"/>
          <w:numId w:val="2"/>
        </w:numPr>
        <w:rPr>
          <w:rFonts w:ascii="Times New Roman" w:eastAsia="Times New Roman" w:hAnsi="Times New Roman" w:cs="Times New Roman"/>
          <w:color w:val="000000" w:themeColor="text1"/>
          <w:kern w:val="0"/>
          <w14:ligatures w14:val="none"/>
        </w:rPr>
      </w:pPr>
      <w:r w:rsidRPr="00B2190B">
        <w:rPr>
          <w:rFonts w:ascii="Times New Roman" w:eastAsia="Times New Roman" w:hAnsi="Times New Roman" w:cs="Times New Roman"/>
          <w:color w:val="000000" w:themeColor="text1"/>
          <w:kern w:val="0"/>
          <w14:ligatures w14:val="none"/>
        </w:rPr>
        <w:t>S</w:t>
      </w:r>
      <w:r w:rsidR="00F079F7" w:rsidRPr="00B2190B">
        <w:rPr>
          <w:rFonts w:ascii="Times New Roman" w:eastAsia="Times New Roman" w:hAnsi="Times New Roman" w:cs="Times New Roman"/>
          <w:color w:val="000000" w:themeColor="text1"/>
          <w:kern w:val="0"/>
          <w14:ligatures w14:val="none"/>
        </w:rPr>
        <w:t>tage 3 (</w:t>
      </w:r>
      <w:r w:rsidR="00B03E23" w:rsidRPr="00B2190B">
        <w:rPr>
          <w:rFonts w:ascii="Times New Roman" w:eastAsia="Times New Roman" w:hAnsi="Times New Roman" w:cs="Times New Roman"/>
          <w:b/>
          <w:bCs/>
          <w:color w:val="000000" w:themeColor="text1"/>
          <w:kern w:val="0"/>
          <w14:ligatures w14:val="none"/>
        </w:rPr>
        <w:t>E</w:t>
      </w:r>
      <w:r w:rsidR="005F38A0" w:rsidRPr="00B2190B">
        <w:rPr>
          <w:rFonts w:ascii="Times New Roman" w:eastAsia="Times New Roman" w:hAnsi="Times New Roman" w:cs="Times New Roman"/>
          <w:b/>
          <w:bCs/>
          <w:color w:val="000000" w:themeColor="text1"/>
          <w:kern w:val="0"/>
          <w14:ligatures w14:val="none"/>
        </w:rPr>
        <w:t xml:space="preserve">mbodied </w:t>
      </w:r>
      <w:r w:rsidR="00F079F7" w:rsidRPr="00B2190B">
        <w:rPr>
          <w:rFonts w:ascii="Times New Roman" w:eastAsia="Times New Roman" w:hAnsi="Times New Roman" w:cs="Times New Roman"/>
          <w:b/>
          <w:bCs/>
          <w:color w:val="000000" w:themeColor="text1"/>
          <w:kern w:val="0"/>
          <w14:ligatures w14:val="none"/>
        </w:rPr>
        <w:t>s</w:t>
      </w:r>
      <w:r w:rsidR="005F38A0" w:rsidRPr="00B2190B">
        <w:rPr>
          <w:rFonts w:ascii="Times New Roman" w:eastAsia="Times New Roman" w:hAnsi="Times New Roman" w:cs="Times New Roman"/>
          <w:b/>
          <w:bCs/>
          <w:color w:val="000000" w:themeColor="text1"/>
          <w:kern w:val="0"/>
          <w14:ligatures w14:val="none"/>
        </w:rPr>
        <w:t>imulation</w:t>
      </w:r>
      <w:r w:rsidR="00F079F7" w:rsidRPr="00B2190B">
        <w:rPr>
          <w:rFonts w:ascii="Times New Roman" w:eastAsia="Times New Roman" w:hAnsi="Times New Roman" w:cs="Times New Roman"/>
          <w:color w:val="000000" w:themeColor="text1"/>
          <w:kern w:val="0"/>
          <w14:ligatures w14:val="none"/>
        </w:rPr>
        <w:t>)</w:t>
      </w:r>
      <w:r w:rsidRPr="00B2190B">
        <w:rPr>
          <w:rFonts w:ascii="Times New Roman" w:eastAsia="Times New Roman" w:hAnsi="Times New Roman" w:cs="Times New Roman"/>
          <w:color w:val="000000" w:themeColor="text1"/>
          <w:kern w:val="0"/>
          <w14:ligatures w14:val="none"/>
        </w:rPr>
        <w:t>:</w:t>
      </w:r>
      <w:r w:rsidR="00F079F7" w:rsidRPr="00B2190B">
        <w:rPr>
          <w:rFonts w:ascii="Times New Roman" w:eastAsia="Times New Roman" w:hAnsi="Times New Roman" w:cs="Times New Roman"/>
          <w:color w:val="000000" w:themeColor="text1"/>
          <w:kern w:val="0"/>
          <w14:ligatures w14:val="none"/>
        </w:rPr>
        <w:t xml:space="preserve"> </w:t>
      </w:r>
      <w:r w:rsidR="00131D34" w:rsidRPr="00B2190B">
        <w:rPr>
          <w:rFonts w:ascii="Times New Roman" w:eastAsia="Times New Roman" w:hAnsi="Times New Roman" w:cs="Times New Roman"/>
          <w:color w:val="000000" w:themeColor="text1"/>
          <w:kern w:val="0"/>
          <w14:ligatures w14:val="none"/>
        </w:rPr>
        <w:t>T</w:t>
      </w:r>
      <w:r w:rsidR="005F38A0" w:rsidRPr="00B2190B">
        <w:rPr>
          <w:rFonts w:ascii="Times New Roman" w:eastAsia="Times New Roman" w:hAnsi="Times New Roman" w:cs="Times New Roman"/>
          <w:color w:val="000000" w:themeColor="text1"/>
          <w:kern w:val="0"/>
          <w14:ligatures w14:val="none"/>
        </w:rPr>
        <w:t>h</w:t>
      </w:r>
      <w:r w:rsidR="00F079F7" w:rsidRPr="00B2190B">
        <w:rPr>
          <w:rFonts w:ascii="Times New Roman" w:eastAsia="Times New Roman" w:hAnsi="Times New Roman" w:cs="Times New Roman"/>
          <w:color w:val="000000" w:themeColor="text1"/>
          <w:kern w:val="0"/>
          <w14:ligatures w14:val="none"/>
        </w:rPr>
        <w:t>is</w:t>
      </w:r>
      <w:r w:rsidR="005F38A0" w:rsidRPr="00B2190B">
        <w:rPr>
          <w:rFonts w:ascii="Times New Roman" w:eastAsia="Times New Roman" w:hAnsi="Times New Roman" w:cs="Times New Roman"/>
          <w:color w:val="000000" w:themeColor="text1"/>
          <w:kern w:val="0"/>
          <w14:ligatures w14:val="none"/>
        </w:rPr>
        <w:t xml:space="preserve"> final stage involves sensorimotor activation to generate mental </w:t>
      </w:r>
      <w:r w:rsidR="00114E9A" w:rsidRPr="00B2190B">
        <w:rPr>
          <w:rFonts w:ascii="Times New Roman" w:eastAsia="Times New Roman" w:hAnsi="Times New Roman" w:cs="Times New Roman"/>
          <w:color w:val="000000" w:themeColor="text1"/>
          <w:kern w:val="0"/>
          <w14:ligatures w14:val="none"/>
        </w:rPr>
        <w:t>representations</w:t>
      </w:r>
      <w:r w:rsidR="005F38A0" w:rsidRPr="00B2190B">
        <w:rPr>
          <w:rFonts w:ascii="Times New Roman" w:eastAsia="Times New Roman" w:hAnsi="Times New Roman" w:cs="Times New Roman"/>
          <w:color w:val="000000" w:themeColor="text1"/>
          <w:kern w:val="0"/>
          <w14:ligatures w14:val="none"/>
        </w:rPr>
        <w:t xml:space="preserve"> </w:t>
      </w:r>
      <w:r w:rsidR="00A85B92" w:rsidRPr="00B2190B">
        <w:rPr>
          <w:rFonts w:ascii="Times New Roman" w:eastAsia="Times New Roman" w:hAnsi="Times New Roman" w:cs="Times New Roman"/>
          <w:color w:val="000000" w:themeColor="text1"/>
          <w:kern w:val="0"/>
          <w14:ligatures w14:val="none"/>
        </w:rPr>
        <w:t xml:space="preserve">underlying action and perception </w:t>
      </w:r>
      <w:r w:rsidR="005F38A0" w:rsidRPr="00B2190B">
        <w:rPr>
          <w:rFonts w:ascii="Times New Roman" w:eastAsia="Times New Roman" w:hAnsi="Times New Roman" w:cs="Times New Roman"/>
          <w:color w:val="000000" w:themeColor="text1"/>
          <w:kern w:val="0"/>
          <w14:ligatures w14:val="none"/>
        </w:rPr>
        <w:t>aligned with L2 constructions</w:t>
      </w:r>
      <w:r w:rsidR="00114E9A" w:rsidRPr="00B2190B">
        <w:rPr>
          <w:rFonts w:ascii="Times New Roman" w:eastAsia="Times New Roman" w:hAnsi="Times New Roman" w:cs="Times New Roman"/>
          <w:color w:val="000000" w:themeColor="text1"/>
          <w:kern w:val="0"/>
          <w14:ligatures w14:val="none"/>
        </w:rPr>
        <w:t xml:space="preserve"> in contextual use</w:t>
      </w:r>
      <w:r w:rsidR="005F38A0" w:rsidRPr="00B2190B">
        <w:rPr>
          <w:rFonts w:ascii="Times New Roman" w:eastAsia="Times New Roman" w:hAnsi="Times New Roman" w:cs="Times New Roman"/>
          <w:color w:val="000000" w:themeColor="text1"/>
          <w:kern w:val="0"/>
          <w14:ligatures w14:val="none"/>
        </w:rPr>
        <w:t xml:space="preserve">. </w:t>
      </w:r>
      <w:r w:rsidR="00A85B92" w:rsidRPr="00B2190B">
        <w:rPr>
          <w:rFonts w:ascii="Times New Roman" w:eastAsia="Times New Roman" w:hAnsi="Times New Roman" w:cs="Times New Roman"/>
          <w:color w:val="000000" w:themeColor="text1"/>
          <w:kern w:val="0"/>
          <w14:ligatures w14:val="none"/>
        </w:rPr>
        <w:t xml:space="preserve">The representations resulting from simulation determine subsequent processing and provide the basis for </w:t>
      </w:r>
      <w:r w:rsidR="00287C5C" w:rsidRPr="00B2190B">
        <w:rPr>
          <w:rFonts w:ascii="Times New Roman" w:eastAsia="Times New Roman" w:hAnsi="Times New Roman" w:cs="Times New Roman"/>
          <w:color w:val="000000" w:themeColor="text1"/>
          <w:kern w:val="0"/>
          <w14:ligatures w14:val="none"/>
        </w:rPr>
        <w:t xml:space="preserve">the learners’ responses in language use and interaction. </w:t>
      </w:r>
      <w:r w:rsidR="00E12001" w:rsidRPr="00B2190B">
        <w:rPr>
          <w:rFonts w:ascii="Times New Roman" w:eastAsia="Times New Roman" w:hAnsi="Times New Roman" w:cs="Times New Roman"/>
          <w:color w:val="000000" w:themeColor="text1"/>
          <w:kern w:val="0"/>
          <w14:ligatures w14:val="none"/>
        </w:rPr>
        <w:t xml:space="preserve">Importantly, the model reflects the dynamic nature of incremental processing </w:t>
      </w:r>
      <w:r w:rsidR="00A838E8" w:rsidRPr="00B2190B">
        <w:rPr>
          <w:rFonts w:ascii="Times New Roman" w:eastAsia="Times New Roman" w:hAnsi="Times New Roman" w:cs="Times New Roman"/>
          <w:color w:val="000000" w:themeColor="text1"/>
          <w:kern w:val="0"/>
          <w14:ligatures w14:val="none"/>
        </w:rPr>
        <w:fldChar w:fldCharType="begin"/>
      </w:r>
      <w:r w:rsidR="00A838E8" w:rsidRPr="00B2190B">
        <w:rPr>
          <w:rFonts w:ascii="Times New Roman" w:eastAsia="Times New Roman" w:hAnsi="Times New Roman" w:cs="Times New Roman"/>
          <w:color w:val="000000" w:themeColor="text1"/>
          <w:kern w:val="0"/>
          <w14:ligatures w14:val="none"/>
        </w:rPr>
        <w:instrText xml:space="preserve"> ADDIN EN.CITE &lt;EndNote&gt;&lt;Cite&gt;&lt;Author&gt;O&amp;apos;Grady&lt;/Author&gt;&lt;Year&gt;2005&lt;/Year&gt;&lt;RecNum&gt;8003&lt;/RecNum&gt;&lt;DisplayText&gt;(O&amp;apos;Grady, 2005)&lt;/DisplayText&gt;&lt;record&gt;&lt;rec-number&gt;8003&lt;/rec-number&gt;&lt;foreign-keys&gt;&lt;key app="EN" db-id="0zeweaw52deewte950wxrs9nsxxrwfawszxv" timestamp="1735420000" guid="986ccd23-717e-41e0-997f-83ce717ea00f"&gt;8003&lt;/key&gt;&lt;/foreign-keys&gt;&lt;ref-type name="Book"&gt;6&lt;/ref-type&gt;&lt;contributors&gt;&lt;authors&gt;&lt;author&gt;O&amp;apos;Grady, William&lt;/author&gt;&lt;/authors&gt;&lt;/contributors&gt;&lt;titles&gt;&lt;title&gt;Syntactic carpentry&lt;/title&gt;&lt;/titles&gt;&lt;dates&gt;&lt;year&gt;2005&lt;/year&gt;&lt;/dates&gt;&lt;pub-location&gt;Mahwah, NJ&lt;/pub-location&gt;&lt;publisher&gt;Lawrence Erlbaum Associates&lt;/publisher&gt;&lt;urls&gt;&lt;/urls&gt;&lt;/record&gt;&lt;/Cite&gt;&lt;/EndNote&gt;</w:instrText>
      </w:r>
      <w:r w:rsidR="00A838E8" w:rsidRPr="00B2190B">
        <w:rPr>
          <w:rFonts w:ascii="Times New Roman" w:eastAsia="Times New Roman" w:hAnsi="Times New Roman" w:cs="Times New Roman"/>
          <w:color w:val="000000" w:themeColor="text1"/>
          <w:kern w:val="0"/>
          <w14:ligatures w14:val="none"/>
        </w:rPr>
        <w:fldChar w:fldCharType="separate"/>
      </w:r>
      <w:r w:rsidR="00A838E8" w:rsidRPr="00B2190B">
        <w:rPr>
          <w:rFonts w:ascii="Times New Roman" w:eastAsia="Times New Roman" w:hAnsi="Times New Roman" w:cs="Times New Roman"/>
          <w:noProof/>
          <w:color w:val="000000" w:themeColor="text1"/>
          <w:kern w:val="0"/>
          <w14:ligatures w14:val="none"/>
        </w:rPr>
        <w:t>(</w:t>
      </w:r>
      <w:r w:rsidR="000A14EE" w:rsidRPr="00B2190B">
        <w:rPr>
          <w:rFonts w:ascii="Times New Roman" w:eastAsia="Times New Roman" w:hAnsi="Times New Roman" w:cs="Times New Roman"/>
          <w:noProof/>
          <w:color w:val="000000" w:themeColor="text1"/>
          <w:kern w:val="0"/>
          <w14:ligatures w14:val="none"/>
        </w:rPr>
        <w:t>O'</w:t>
      </w:r>
      <w:r w:rsidR="00A838E8" w:rsidRPr="00B2190B">
        <w:rPr>
          <w:rFonts w:ascii="Times New Roman" w:eastAsia="Times New Roman" w:hAnsi="Times New Roman" w:cs="Times New Roman"/>
          <w:noProof/>
          <w:color w:val="000000" w:themeColor="text1"/>
          <w:kern w:val="0"/>
          <w14:ligatures w14:val="none"/>
        </w:rPr>
        <w:t>Grady, 2005)</w:t>
      </w:r>
      <w:r w:rsidR="00A838E8" w:rsidRPr="00B2190B">
        <w:rPr>
          <w:rFonts w:ascii="Times New Roman" w:eastAsia="Times New Roman" w:hAnsi="Times New Roman" w:cs="Times New Roman"/>
          <w:color w:val="000000" w:themeColor="text1"/>
          <w:kern w:val="0"/>
          <w14:ligatures w14:val="none"/>
        </w:rPr>
        <w:fldChar w:fldCharType="end"/>
      </w:r>
      <w:r w:rsidR="00A838E8" w:rsidRPr="00B2190B">
        <w:rPr>
          <w:rFonts w:ascii="Times New Roman" w:eastAsia="Times New Roman" w:hAnsi="Times New Roman" w:cs="Times New Roman"/>
          <w:color w:val="000000" w:themeColor="text1"/>
          <w:kern w:val="0"/>
          <w14:ligatures w14:val="none"/>
        </w:rPr>
        <w:t xml:space="preserve"> </w:t>
      </w:r>
      <w:r w:rsidR="00E12001" w:rsidRPr="00B2190B">
        <w:rPr>
          <w:rFonts w:ascii="Times New Roman" w:eastAsia="Times New Roman" w:hAnsi="Times New Roman" w:cs="Times New Roman"/>
          <w:color w:val="000000" w:themeColor="text1"/>
          <w:kern w:val="0"/>
          <w14:ligatures w14:val="none"/>
        </w:rPr>
        <w:t xml:space="preserve">and incorporates a feedback loop that connects the stages. Errors in embodied simulation (Stage 3) would lead learners to revisit or revise constructional analysis (Stage 1). The feedback mechanism reflects the iterative nature of learning and processing in </w:t>
      </w:r>
      <w:r w:rsidR="00B10FB8" w:rsidRPr="00B2190B">
        <w:rPr>
          <w:rFonts w:ascii="Times New Roman" w:eastAsia="Times New Roman" w:hAnsi="Times New Roman" w:cs="Times New Roman"/>
          <w:color w:val="000000" w:themeColor="text1"/>
          <w:kern w:val="0"/>
          <w14:ligatures w14:val="none"/>
        </w:rPr>
        <w:t xml:space="preserve">both L1 </w:t>
      </w:r>
      <w:r w:rsidR="00B10FB8" w:rsidRPr="00B2190B">
        <w:rPr>
          <w:rFonts w:ascii="Times New Roman" w:eastAsia="Times New Roman" w:hAnsi="Times New Roman" w:cs="Times New Roman"/>
          <w:color w:val="000000" w:themeColor="text1"/>
          <w:kern w:val="0"/>
          <w14:ligatures w14:val="none"/>
        </w:rPr>
        <w:fldChar w:fldCharType="begin"/>
      </w:r>
      <w:r w:rsidR="00B10FB8" w:rsidRPr="00B2190B">
        <w:rPr>
          <w:rFonts w:ascii="Times New Roman" w:eastAsia="Times New Roman" w:hAnsi="Times New Roman" w:cs="Times New Roman"/>
          <w:color w:val="000000" w:themeColor="text1"/>
          <w:kern w:val="0"/>
          <w14:ligatures w14:val="none"/>
        </w:rPr>
        <w:instrText xml:space="preserve"> ADDIN EN.CITE &lt;EndNote&gt;&lt;Cite&gt;&lt;Author&gt;MacWhinney&lt;/Author&gt;&lt;Year&gt;2004&lt;/Year&gt;&lt;RecNum&gt;12479&lt;/RecNum&gt;&lt;DisplayText&gt;(MacWhinney, 2004)&lt;/DisplayText&gt;&lt;record&gt;&lt;rec-number&gt;12479&lt;/rec-number&gt;&lt;foreign-keys&gt;&lt;key app="EN" db-id="0zeweaw52deewte950wxrs9nsxxrwfawszxv" timestamp="1735420095" guid="556f6ce4-7539-4f00-bbea-d19a45806991"&gt;12479&lt;/key&gt;&lt;/foreign-keys&gt;&lt;ref-type name="Journal Article"&gt;17&lt;/ref-type&gt;&lt;contributors&gt;&lt;authors&gt;&lt;author&gt;MacWhinney, Brian&lt;/author&gt;&lt;/authors&gt;&lt;/contributors&gt;&lt;auth-address&gt;Departmnet of Psychology, Carnegie Mellon University, Pittsburgh, PA 15213, USA. macw@cmu.edu&lt;/auth-address&gt;&lt;titles&gt;&lt;title&gt;A multiple process solution to the logical problem of language acquisition&lt;/title&gt;&lt;secondary-title&gt;Journal of Child Language&lt;/secondary-title&gt;&lt;/titles&gt;&lt;periodical&gt;&lt;full-title&gt;Journal of Child Language&lt;/full-title&gt;&lt;/periodical&gt;&lt;pages&gt;883-914&lt;/pages&gt;&lt;volume&gt;31&lt;/volume&gt;&lt;number&gt;4&lt;/number&gt;&lt;edition&gt;2005/01/22&lt;/edition&gt;&lt;keywords&gt;&lt;keyword&gt;IBP&lt;/keyword&gt;&lt;keyword&gt;ChildLanguage&lt;/keyword&gt;&lt;/keywords&gt;&lt;dates&gt;&lt;year&gt;2004&lt;/year&gt;&lt;pub-dates&gt;&lt;date&gt;Nov&lt;/date&gt;&lt;/pub-dates&gt;&lt;/dates&gt;&lt;isbn&gt;0305-0009 (Print)&amp;#xD;0305-0009 (Linking)&lt;/isbn&gt;&lt;accession-num&gt;15658750&lt;/accession-num&gt;&lt;urls&gt;&lt;related-urls&gt;&lt;url&gt;https://psyling.talkbank.org/years/2004/logical/logical.pdf&lt;/url&gt;&lt;/related-urls&gt;&lt;/urls&gt;&lt;custom2&gt;1876779&lt;/custom2&gt;&lt;electronic-resource-num&gt;10.1017/s0305000904006336&lt;/electronic-resource-num&gt;&lt;/record&gt;&lt;/Cite&gt;&lt;/EndNote&gt;</w:instrText>
      </w:r>
      <w:r w:rsidR="00B10FB8" w:rsidRPr="00B2190B">
        <w:rPr>
          <w:rFonts w:ascii="Times New Roman" w:eastAsia="Times New Roman" w:hAnsi="Times New Roman" w:cs="Times New Roman"/>
          <w:color w:val="000000" w:themeColor="text1"/>
          <w:kern w:val="0"/>
          <w14:ligatures w14:val="none"/>
        </w:rPr>
        <w:fldChar w:fldCharType="separate"/>
      </w:r>
      <w:r w:rsidR="00B10FB8" w:rsidRPr="00B2190B">
        <w:rPr>
          <w:rFonts w:ascii="Times New Roman" w:eastAsia="Times New Roman" w:hAnsi="Times New Roman" w:cs="Times New Roman"/>
          <w:noProof/>
          <w:color w:val="000000" w:themeColor="text1"/>
          <w:kern w:val="0"/>
          <w14:ligatures w14:val="none"/>
        </w:rPr>
        <w:t>(MacWhinney, 2004)</w:t>
      </w:r>
      <w:r w:rsidR="00B10FB8" w:rsidRPr="00B2190B">
        <w:rPr>
          <w:rFonts w:ascii="Times New Roman" w:eastAsia="Times New Roman" w:hAnsi="Times New Roman" w:cs="Times New Roman"/>
          <w:color w:val="000000" w:themeColor="text1"/>
          <w:kern w:val="0"/>
          <w14:ligatures w14:val="none"/>
        </w:rPr>
        <w:fldChar w:fldCharType="end"/>
      </w:r>
      <w:r w:rsidR="00B10FB8" w:rsidRPr="00B2190B">
        <w:rPr>
          <w:rFonts w:ascii="Times New Roman" w:eastAsia="Times New Roman" w:hAnsi="Times New Roman" w:cs="Times New Roman"/>
          <w:color w:val="000000" w:themeColor="text1"/>
          <w:kern w:val="0"/>
          <w14:ligatures w14:val="none"/>
        </w:rPr>
        <w:t xml:space="preserve"> and </w:t>
      </w:r>
      <w:r w:rsidR="00E12001" w:rsidRPr="00B2190B">
        <w:rPr>
          <w:rFonts w:ascii="Times New Roman" w:eastAsia="Times New Roman" w:hAnsi="Times New Roman" w:cs="Times New Roman"/>
          <w:color w:val="000000" w:themeColor="text1"/>
          <w:kern w:val="0"/>
          <w14:ligatures w14:val="none"/>
        </w:rPr>
        <w:t xml:space="preserve">L2 </w:t>
      </w:r>
      <w:r w:rsidR="00A838E8" w:rsidRPr="00B2190B">
        <w:rPr>
          <w:rFonts w:ascii="Times New Roman" w:eastAsia="Times New Roman" w:hAnsi="Times New Roman" w:cs="Times New Roman"/>
          <w:color w:val="000000" w:themeColor="text1"/>
          <w:kern w:val="0"/>
          <w14:ligatures w14:val="none"/>
        </w:rPr>
        <w:fldChar w:fldCharType="begin"/>
      </w:r>
      <w:r w:rsidR="00A838E8" w:rsidRPr="00B2190B">
        <w:rPr>
          <w:rFonts w:ascii="Times New Roman" w:eastAsia="Times New Roman" w:hAnsi="Times New Roman" w:cs="Times New Roman"/>
          <w:color w:val="000000" w:themeColor="text1"/>
          <w:kern w:val="0"/>
          <w14:ligatures w14:val="none"/>
        </w:rPr>
        <w:instrText xml:space="preserve"> ADDIN EN.CITE &lt;EndNote&gt;&lt;Cite&gt;&lt;Author&gt;Kowalski&lt;/Author&gt;&lt;Year&gt;2014&lt;/Year&gt;&lt;RecNum&gt;10796&lt;/RecNum&gt;&lt;DisplayText&gt;(Kowalski, Zhang, &amp;amp; MacWhinney, 2014)&lt;/DisplayText&gt;&lt;record&gt;&lt;rec-number&gt;10796&lt;/rec-number&gt;&lt;foreign-keys&gt;&lt;key app="EN" db-id="0zeweaw52deewte950wxrs9nsxxrwfawszxv" timestamp="1735420069" guid="9207c81a-63ef-4213-b855-e2de21b7ea10"&gt;10796&lt;/key&gt;&lt;/foreign-keys&gt;&lt;ref-type name="Journal Article"&gt;17&lt;/ref-type&gt;&lt;contributors&gt;&lt;authors&gt;&lt;author&gt;Kowalski, John&lt;/author&gt;&lt;author&gt;Zhang, Yanhui&lt;/author&gt;&lt;author&gt;MacWhinney, Brian&lt;/author&gt;&lt;/authors&gt;&lt;/contributors&gt;&lt;titles&gt;&lt;title&gt;Statistical modeling of student performance to improve Chinese dictation skills with an intelligent tutor&lt;/title&gt;&lt;secondary-title&gt;Journal of Educational Data Mining&lt;/secondary-title&gt;&lt;/titles&gt;&lt;periodical&gt;&lt;full-title&gt;Journal of Educational Data Mining&lt;/full-title&gt;&lt;/periodical&gt;&lt;pages&gt;3-27&lt;/pages&gt;&lt;volume&gt;6&lt;/volume&gt;&lt;keywords&gt;&lt;keyword&gt;eCALL&lt;/keyword&gt;&lt;keyword&gt;NLP&lt;/keyword&gt;&lt;/keywords&gt;&lt;dates&gt;&lt;year&gt;2014&lt;/year&gt;&lt;/dates&gt;&lt;urls&gt;&lt;related-urls&gt;&lt;url&gt;https://psyling.talkbank.org/years/2014/kowalski.pdf&lt;/url&gt;&lt;/related-urls&gt;&lt;/urls&gt;&lt;/record&gt;&lt;/Cite&gt;&lt;/EndNote&gt;</w:instrText>
      </w:r>
      <w:r w:rsidR="00A838E8" w:rsidRPr="00B2190B">
        <w:rPr>
          <w:rFonts w:ascii="Times New Roman" w:eastAsia="Times New Roman" w:hAnsi="Times New Roman" w:cs="Times New Roman"/>
          <w:color w:val="000000" w:themeColor="text1"/>
          <w:kern w:val="0"/>
          <w14:ligatures w14:val="none"/>
        </w:rPr>
        <w:fldChar w:fldCharType="separate"/>
      </w:r>
      <w:r w:rsidR="00A838E8" w:rsidRPr="00B2190B">
        <w:rPr>
          <w:rFonts w:ascii="Times New Roman" w:eastAsia="Times New Roman" w:hAnsi="Times New Roman" w:cs="Times New Roman"/>
          <w:noProof/>
          <w:color w:val="000000" w:themeColor="text1"/>
          <w:kern w:val="0"/>
          <w14:ligatures w14:val="none"/>
        </w:rPr>
        <w:t>(Kowalski, Zhang, &amp; MacWhinney, 2014)</w:t>
      </w:r>
      <w:r w:rsidR="00A838E8" w:rsidRPr="00B2190B">
        <w:rPr>
          <w:rFonts w:ascii="Times New Roman" w:eastAsia="Times New Roman" w:hAnsi="Times New Roman" w:cs="Times New Roman"/>
          <w:color w:val="000000" w:themeColor="text1"/>
          <w:kern w:val="0"/>
          <w14:ligatures w14:val="none"/>
        </w:rPr>
        <w:fldChar w:fldCharType="end"/>
      </w:r>
      <w:r w:rsidR="00E12001" w:rsidRPr="00B2190B">
        <w:rPr>
          <w:rFonts w:ascii="Times New Roman" w:eastAsia="Times New Roman" w:hAnsi="Times New Roman" w:cs="Times New Roman"/>
          <w:color w:val="000000" w:themeColor="text1"/>
          <w:kern w:val="0"/>
          <w14:ligatures w14:val="none"/>
        </w:rPr>
        <w:t>.</w:t>
      </w:r>
      <w:r w:rsidR="009F048B" w:rsidRPr="00B2190B">
        <w:rPr>
          <w:rFonts w:ascii="Times New Roman" w:eastAsia="Times New Roman" w:hAnsi="Times New Roman" w:cs="Times New Roman"/>
          <w:color w:val="000000" w:themeColor="text1"/>
          <w:kern w:val="0"/>
          <w14:ligatures w14:val="none"/>
        </w:rPr>
        <w:t xml:space="preserve"> </w:t>
      </w:r>
    </w:p>
    <w:p w14:paraId="71086A7B" w14:textId="77777777" w:rsidR="00131D34" w:rsidRPr="00B2190B" w:rsidRDefault="00131D34" w:rsidP="002926C2">
      <w:pPr>
        <w:ind w:firstLine="0"/>
        <w:rPr>
          <w:rFonts w:ascii="Times New Roman" w:eastAsia="Times New Roman" w:hAnsi="Times New Roman" w:cs="Times New Roman"/>
          <w:color w:val="000000" w:themeColor="text1"/>
          <w:kern w:val="0"/>
          <w14:ligatures w14:val="none"/>
        </w:rPr>
      </w:pPr>
    </w:p>
    <w:p w14:paraId="22C0D004" w14:textId="46DB6BAF" w:rsidR="00874EC5" w:rsidRPr="00B2190B" w:rsidRDefault="00CB1573" w:rsidP="00A553B8">
      <w:pPr>
        <w:ind w:firstLine="0"/>
        <w:rPr>
          <w:rFonts w:ascii="Times New Roman" w:hAnsi="Times New Roman" w:cs="Times New Roman"/>
          <w:color w:val="000000" w:themeColor="text1"/>
        </w:rPr>
      </w:pPr>
      <w:r w:rsidRPr="00B2190B">
        <w:rPr>
          <w:rFonts w:ascii="Times New Roman" w:eastAsia="Times New Roman" w:hAnsi="Times New Roman" w:cs="Times New Roman"/>
          <w:color w:val="000000" w:themeColor="text1"/>
          <w:kern w:val="0"/>
          <w14:ligatures w14:val="none"/>
        </w:rPr>
        <w:t>Connecting with</w:t>
      </w:r>
      <w:r w:rsidR="00265657" w:rsidRPr="00B2190B">
        <w:rPr>
          <w:rFonts w:ascii="Times New Roman" w:eastAsia="Times New Roman" w:hAnsi="Times New Roman" w:cs="Times New Roman"/>
          <w:color w:val="000000" w:themeColor="text1"/>
          <w:kern w:val="0"/>
          <w14:ligatures w14:val="none"/>
        </w:rPr>
        <w:t xml:space="preserve"> the Competition Model (</w:t>
      </w:r>
      <w:proofErr w:type="spellStart"/>
      <w:r w:rsidR="00DE4241" w:rsidRPr="00B2190B">
        <w:rPr>
          <w:rFonts w:ascii="Times New Roman" w:eastAsia="Times New Roman" w:hAnsi="Times New Roman" w:cs="Times New Roman"/>
          <w:color w:val="000000" w:themeColor="text1"/>
          <w:kern w:val="0"/>
          <w14:ligatures w14:val="none"/>
        </w:rPr>
        <w:t>MacWhinney</w:t>
      </w:r>
      <w:proofErr w:type="spellEnd"/>
      <w:r w:rsidR="00265657" w:rsidRPr="00B2190B">
        <w:rPr>
          <w:rFonts w:ascii="Times New Roman" w:eastAsia="Times New Roman" w:hAnsi="Times New Roman" w:cs="Times New Roman"/>
          <w:color w:val="000000" w:themeColor="text1"/>
          <w:kern w:val="0"/>
          <w14:ligatures w14:val="none"/>
        </w:rPr>
        <w:t xml:space="preserve">, </w:t>
      </w:r>
      <w:r w:rsidR="00DE4241" w:rsidRPr="00B2190B">
        <w:rPr>
          <w:rFonts w:ascii="Times New Roman" w:eastAsia="Times New Roman" w:hAnsi="Times New Roman" w:cs="Times New Roman"/>
          <w:color w:val="000000" w:themeColor="text1"/>
          <w:kern w:val="0"/>
          <w14:ligatures w14:val="none"/>
        </w:rPr>
        <w:t>1992, 2018</w:t>
      </w:r>
      <w:r w:rsidR="00265657" w:rsidRPr="00B2190B">
        <w:rPr>
          <w:rFonts w:ascii="Times New Roman" w:eastAsia="Times New Roman" w:hAnsi="Times New Roman" w:cs="Times New Roman"/>
          <w:color w:val="000000" w:themeColor="text1"/>
          <w:kern w:val="0"/>
          <w14:ligatures w14:val="none"/>
        </w:rPr>
        <w:t>) and</w:t>
      </w:r>
      <w:r w:rsidRPr="00B2190B">
        <w:rPr>
          <w:rFonts w:ascii="Times New Roman" w:eastAsia="Times New Roman" w:hAnsi="Times New Roman" w:cs="Times New Roman"/>
          <w:color w:val="000000" w:themeColor="text1"/>
          <w:kern w:val="0"/>
          <w14:ligatures w14:val="none"/>
        </w:rPr>
        <w:t xml:space="preserve"> the </w:t>
      </w:r>
      <w:r w:rsidRPr="00B2190B">
        <w:rPr>
          <w:rStyle w:val="Strong"/>
          <w:rFonts w:ascii="Times New Roman" w:eastAsiaTheme="majorEastAsia" w:hAnsi="Times New Roman" w:cs="Times New Roman"/>
          <w:b w:val="0"/>
          <w:bCs w:val="0"/>
          <w:color w:val="000000" w:themeColor="text1"/>
        </w:rPr>
        <w:t>Revised Hierarchical Model (Kroll &amp; Sholl, 1992; Kroll &amp; Stewart, 1990)</w:t>
      </w:r>
      <w:r w:rsidRPr="00B2190B">
        <w:rPr>
          <w:rFonts w:ascii="Times New Roman" w:hAnsi="Times New Roman" w:cs="Times New Roman"/>
          <w:color w:val="000000" w:themeColor="text1"/>
        </w:rPr>
        <w:t xml:space="preserve">, the </w:t>
      </w:r>
      <w:r w:rsidR="00331278" w:rsidRPr="00B2190B">
        <w:rPr>
          <w:rFonts w:ascii="Times New Roman" w:hAnsi="Times New Roman" w:cs="Times New Roman"/>
          <w:color w:val="000000" w:themeColor="text1"/>
        </w:rPr>
        <w:t>S</w:t>
      </w:r>
      <w:r w:rsidRPr="00B2190B">
        <w:rPr>
          <w:rFonts w:ascii="Times New Roman" w:hAnsi="Times New Roman" w:cs="Times New Roman"/>
          <w:color w:val="000000" w:themeColor="text1"/>
        </w:rPr>
        <w:t xml:space="preserve">imulation-based L2 </w:t>
      </w:r>
      <w:r w:rsidR="00331278" w:rsidRPr="00B2190B">
        <w:rPr>
          <w:rFonts w:ascii="Times New Roman" w:hAnsi="Times New Roman" w:cs="Times New Roman"/>
          <w:color w:val="000000" w:themeColor="text1"/>
        </w:rPr>
        <w:t>C</w:t>
      </w:r>
      <w:r w:rsidRPr="00B2190B">
        <w:rPr>
          <w:rFonts w:ascii="Times New Roman" w:hAnsi="Times New Roman" w:cs="Times New Roman"/>
          <w:color w:val="000000" w:themeColor="text1"/>
        </w:rPr>
        <w:t xml:space="preserve">omprehension </w:t>
      </w:r>
      <w:r w:rsidR="00331278" w:rsidRPr="00B2190B">
        <w:rPr>
          <w:rFonts w:ascii="Times New Roman" w:hAnsi="Times New Roman" w:cs="Times New Roman"/>
          <w:color w:val="000000" w:themeColor="text1"/>
        </w:rPr>
        <w:t xml:space="preserve">Model </w:t>
      </w:r>
      <w:r w:rsidR="003B07BB" w:rsidRPr="00B2190B">
        <w:rPr>
          <w:rFonts w:ascii="Times New Roman" w:hAnsi="Times New Roman" w:cs="Times New Roman"/>
          <w:color w:val="000000" w:themeColor="text1"/>
        </w:rPr>
        <w:t>posits</w:t>
      </w:r>
      <w:r w:rsidRPr="00B2190B">
        <w:rPr>
          <w:rFonts w:ascii="Times New Roman" w:hAnsi="Times New Roman" w:cs="Times New Roman"/>
          <w:color w:val="000000" w:themeColor="text1"/>
        </w:rPr>
        <w:t xml:space="preserve"> that</w:t>
      </w:r>
      <w:r w:rsidR="003B07BB" w:rsidRPr="00B2190B">
        <w:rPr>
          <w:rFonts w:ascii="Times New Roman" w:hAnsi="Times New Roman" w:cs="Times New Roman"/>
          <w:color w:val="000000" w:themeColor="text1"/>
        </w:rPr>
        <w:t>,</w:t>
      </w:r>
      <w:r w:rsidRPr="00B2190B">
        <w:rPr>
          <w:rFonts w:ascii="Times New Roman" w:hAnsi="Times New Roman" w:cs="Times New Roman"/>
          <w:color w:val="000000" w:themeColor="text1"/>
        </w:rPr>
        <w:t xml:space="preserve"> </w:t>
      </w:r>
      <w:r w:rsidR="003B07BB" w:rsidRPr="00B2190B">
        <w:rPr>
          <w:rFonts w:ascii="Times New Roman" w:hAnsi="Times New Roman" w:cs="Times New Roman"/>
          <w:color w:val="000000" w:themeColor="text1"/>
        </w:rPr>
        <w:t>in</w:t>
      </w:r>
      <w:r w:rsidRPr="00B2190B">
        <w:rPr>
          <w:rFonts w:ascii="Times New Roman" w:hAnsi="Times New Roman" w:cs="Times New Roman"/>
          <w:color w:val="000000" w:themeColor="text1"/>
        </w:rPr>
        <w:t xml:space="preserve"> the early stage</w:t>
      </w:r>
      <w:r w:rsidR="003B07BB" w:rsidRPr="00B2190B">
        <w:rPr>
          <w:rFonts w:ascii="Times New Roman" w:hAnsi="Times New Roman" w:cs="Times New Roman"/>
          <w:color w:val="000000" w:themeColor="text1"/>
        </w:rPr>
        <w:t>s</w:t>
      </w:r>
      <w:r w:rsidRPr="00B2190B">
        <w:rPr>
          <w:rFonts w:ascii="Times New Roman" w:hAnsi="Times New Roman" w:cs="Times New Roman"/>
          <w:color w:val="000000" w:themeColor="text1"/>
        </w:rPr>
        <w:t xml:space="preserve"> of L2 acquisition, L2 mental </w:t>
      </w:r>
      <w:r w:rsidR="00373E5A" w:rsidRPr="00B2190B">
        <w:rPr>
          <w:rFonts w:ascii="Times New Roman" w:hAnsi="Times New Roman" w:cs="Times New Roman"/>
          <w:color w:val="000000" w:themeColor="text1"/>
        </w:rPr>
        <w:t xml:space="preserve">simulation may rely on L1-mediated imagery due to the indirect links in conceptual memory. Over time, as direct L2-conceptual connections strengthen, learners can engage in native-like mental simulation, particularly in immersive and communicative environments. </w:t>
      </w:r>
      <w:r w:rsidR="00B13F1F" w:rsidRPr="00B2190B">
        <w:rPr>
          <w:rFonts w:ascii="Times New Roman" w:hAnsi="Times New Roman" w:cs="Times New Roman"/>
          <w:color w:val="000000" w:themeColor="text1"/>
          <w:kern w:val="0"/>
          <w:lang w:val="en-GB"/>
        </w:rPr>
        <w:t>The role of entrenched L1 links may not be strictly inhibitory; instead, existing conceptual scaffolding may either facilitate or constrain the formation of L2-specific simulations depending on L1-L2 similarity and the richness of L2 input.</w:t>
      </w:r>
    </w:p>
    <w:p w14:paraId="30D05719" w14:textId="77777777" w:rsidR="00A553B8" w:rsidRPr="00B2190B" w:rsidRDefault="00A553B8" w:rsidP="00A553B8">
      <w:pPr>
        <w:ind w:firstLine="0"/>
        <w:rPr>
          <w:rFonts w:ascii="Times New Roman" w:hAnsi="Times New Roman" w:cs="Times New Roman"/>
          <w:color w:val="000000" w:themeColor="text1"/>
        </w:rPr>
      </w:pPr>
    </w:p>
    <w:p w14:paraId="79615107" w14:textId="1B5D9AC4" w:rsidR="00373E5A" w:rsidRPr="00B2190B" w:rsidRDefault="00373E5A" w:rsidP="00A553B8">
      <w:pPr>
        <w:ind w:firstLine="0"/>
        <w:rPr>
          <w:rFonts w:ascii="Times New Roman" w:eastAsia="Times New Roman" w:hAnsi="Times New Roman" w:cs="Times New Roman"/>
          <w:color w:val="000000" w:themeColor="text1"/>
          <w:kern w:val="0"/>
          <w14:ligatures w14:val="none"/>
        </w:rPr>
      </w:pPr>
      <w:r w:rsidRPr="00B2190B">
        <w:rPr>
          <w:rFonts w:ascii="Times New Roman" w:hAnsi="Times New Roman" w:cs="Times New Roman"/>
          <w:color w:val="000000" w:themeColor="text1"/>
        </w:rPr>
        <w:t xml:space="preserve">Proficiency, </w:t>
      </w:r>
      <w:r w:rsidR="001E410C" w:rsidRPr="00B2190B">
        <w:rPr>
          <w:rFonts w:ascii="Times New Roman" w:hAnsi="Times New Roman" w:cs="Times New Roman"/>
          <w:color w:val="000000" w:themeColor="text1"/>
        </w:rPr>
        <w:t>learning environment</w:t>
      </w:r>
      <w:r w:rsidRPr="00B2190B">
        <w:rPr>
          <w:rFonts w:ascii="Times New Roman" w:hAnsi="Times New Roman" w:cs="Times New Roman"/>
          <w:color w:val="000000" w:themeColor="text1"/>
        </w:rPr>
        <w:t xml:space="preserve">, and immersion length modulate this </w:t>
      </w:r>
      <w:r w:rsidR="001E4977" w:rsidRPr="00B2190B">
        <w:rPr>
          <w:rFonts w:ascii="Times New Roman" w:hAnsi="Times New Roman" w:cs="Times New Roman"/>
          <w:color w:val="000000" w:themeColor="text1"/>
        </w:rPr>
        <w:t>developmental trajectory</w:t>
      </w:r>
      <w:r w:rsidRPr="00B2190B">
        <w:rPr>
          <w:rFonts w:ascii="Times New Roman" w:hAnsi="Times New Roman" w:cs="Times New Roman"/>
          <w:color w:val="000000" w:themeColor="text1"/>
        </w:rPr>
        <w:t>, as demonstrated by studies on L2 mental imagery, which show stronger compatibility effects in advanced learners.</w:t>
      </w:r>
      <w:r w:rsidR="00D35372" w:rsidRPr="00B2190B">
        <w:rPr>
          <w:rFonts w:ascii="Times New Roman" w:hAnsi="Times New Roman" w:cs="Times New Roman"/>
          <w:color w:val="000000" w:themeColor="text1"/>
        </w:rPr>
        <w:t xml:space="preserve"> </w:t>
      </w:r>
      <w:r w:rsidR="00AD4623" w:rsidRPr="00B2190B">
        <w:rPr>
          <w:rFonts w:ascii="Times New Roman" w:eastAsia="Times New Roman" w:hAnsi="Times New Roman" w:cs="Times New Roman"/>
          <w:color w:val="000000" w:themeColor="text1"/>
          <w:kern w:val="0"/>
          <w14:ligatures w14:val="none"/>
        </w:rPr>
        <w:t>Compatibility effects in behavioural sentence-image verification tasks, such as those involving</w:t>
      </w:r>
      <w:r w:rsidR="008D2349" w:rsidRPr="00B2190B">
        <w:rPr>
          <w:rFonts w:ascii="Times New Roman" w:eastAsia="Times New Roman" w:hAnsi="Times New Roman" w:cs="Times New Roman"/>
          <w:color w:val="000000" w:themeColor="text1"/>
          <w:kern w:val="0"/>
          <w14:ligatures w14:val="none"/>
        </w:rPr>
        <w:t xml:space="preserve"> </w:t>
      </w:r>
      <w:proofErr w:type="spellStart"/>
      <w:r w:rsidR="008D2349" w:rsidRPr="00B2190B">
        <w:rPr>
          <w:rFonts w:ascii="Times New Roman" w:eastAsia="Times New Roman" w:hAnsi="Times New Roman" w:cs="Times New Roman"/>
          <w:color w:val="000000" w:themeColor="text1"/>
          <w:kern w:val="0"/>
          <w14:ligatures w14:val="none"/>
        </w:rPr>
        <w:t>color</w:t>
      </w:r>
      <w:proofErr w:type="spellEnd"/>
      <w:r w:rsidR="008D2349" w:rsidRPr="00B2190B">
        <w:rPr>
          <w:rFonts w:ascii="Times New Roman" w:eastAsia="Times New Roman" w:hAnsi="Times New Roman" w:cs="Times New Roman"/>
          <w:color w:val="000000" w:themeColor="text1"/>
          <w:kern w:val="0"/>
          <w14:ligatures w14:val="none"/>
        </w:rPr>
        <w:t xml:space="preserve"> (</w:t>
      </w:r>
      <w:r w:rsidR="008D2349" w:rsidRPr="00B2190B">
        <w:rPr>
          <w:rFonts w:ascii="Times New Roman" w:hAnsi="Times New Roman" w:cs="Times New Roman"/>
          <w:noProof/>
          <w:color w:val="000000" w:themeColor="text1"/>
        </w:rPr>
        <w:t>van Zuijlen et al., 2024),</w:t>
      </w:r>
      <w:r w:rsidR="00AD4623" w:rsidRPr="00B2190B">
        <w:rPr>
          <w:rFonts w:ascii="Times New Roman" w:eastAsia="Times New Roman" w:hAnsi="Times New Roman" w:cs="Times New Roman"/>
          <w:color w:val="000000" w:themeColor="text1"/>
          <w:kern w:val="0"/>
          <w14:ligatures w14:val="none"/>
        </w:rPr>
        <w:t xml:space="preserve"> orientation</w:t>
      </w:r>
      <w:r w:rsidR="00643F38" w:rsidRPr="00B2190B">
        <w:rPr>
          <w:rFonts w:ascii="Times New Roman" w:eastAsia="Times New Roman" w:hAnsi="Times New Roman" w:cs="Times New Roman"/>
          <w:color w:val="000000" w:themeColor="text1"/>
          <w:kern w:val="0"/>
          <w14:ligatures w14:val="none"/>
        </w:rPr>
        <w:t xml:space="preserve"> and shape</w:t>
      </w:r>
      <w:r w:rsidR="000710B7" w:rsidRPr="00B2190B">
        <w:rPr>
          <w:rFonts w:ascii="Times New Roman" w:eastAsia="Times New Roman" w:hAnsi="Times New Roman" w:cs="Times New Roman"/>
          <w:color w:val="000000" w:themeColor="text1"/>
          <w:kern w:val="0"/>
          <w14:ligatures w14:val="none"/>
        </w:rPr>
        <w:t xml:space="preserve"> </w:t>
      </w:r>
      <w:r w:rsidR="00706989" w:rsidRPr="00B2190B">
        <w:rPr>
          <w:rFonts w:ascii="Times New Roman" w:eastAsia="Times New Roman" w:hAnsi="Times New Roman" w:cs="Times New Roman"/>
          <w:color w:val="000000" w:themeColor="text1"/>
          <w:kern w:val="0"/>
          <w14:ligatures w14:val="none"/>
        </w:rPr>
        <w:fldChar w:fldCharType="begin"/>
      </w:r>
      <w:r w:rsidR="00706989" w:rsidRPr="00B2190B">
        <w:rPr>
          <w:rFonts w:ascii="Times New Roman" w:eastAsia="Times New Roman" w:hAnsi="Times New Roman" w:cs="Times New Roman"/>
          <w:color w:val="000000" w:themeColor="text1"/>
          <w:kern w:val="0"/>
          <w14:ligatures w14:val="none"/>
        </w:rPr>
        <w:instrText xml:space="preserve"> ADDIN EN.CITE &lt;EndNote&gt;&lt;Cite&gt;&lt;Author&gt;Stanfield&lt;/Author&gt;&lt;Year&gt;2001&lt;/Year&gt;&lt;RecNum&gt;7849&lt;/RecNum&gt;&lt;DisplayText&gt;(Stanfield &amp;amp; Zwaan, 2001)&lt;/DisplayText&gt;&lt;record&gt;&lt;rec-number&gt;7849&lt;/rec-number&gt;&lt;foreign-keys&gt;&lt;key app="EN" db-id="0zeweaw52deewte950wxrs9nsxxrwfawszxv" timestamp="1735419997" guid="03914145-34e0-4260-869f-e98880be9aac"&gt;7849&lt;/key&gt;&lt;/foreign-keys&gt;&lt;ref-type name="Journal Article"&gt;17&lt;/ref-type&gt;&lt;contributors&gt;&lt;authors&gt;&lt;author&gt;Stanfield, Robert A.&lt;/author&gt;&lt;author&gt;Zwaan, Rolf A.&lt;/author&gt;&lt;/authors&gt;&lt;/contributors&gt;&lt;titles&gt;&lt;title&gt;The effect of implied orientation derived from verbal context on picture recognition&lt;/title&gt;&lt;secondary-title&gt;Psychological Science&lt;/secondary-title&gt;&lt;/titles&gt;&lt;periodical&gt;&lt;full-title&gt;Psychological Science&lt;/full-title&gt;&lt;/periodical&gt;&lt;pages&gt;153-156&lt;/pages&gt;&lt;volume&gt;12&lt;/volume&gt;&lt;keywords&gt;&lt;keyword&gt;perspective&lt;/keyword&gt;&lt;/keywords&gt;&lt;dates&gt;&lt;year&gt;2001&lt;/year&gt;&lt;/dates&gt;&lt;urls&gt;&lt;/urls&gt;&lt;/record&gt;&lt;/Cite&gt;&lt;/EndNote&gt;</w:instrText>
      </w:r>
      <w:r w:rsidR="00706989" w:rsidRPr="00B2190B">
        <w:rPr>
          <w:rFonts w:ascii="Times New Roman" w:eastAsia="Times New Roman" w:hAnsi="Times New Roman" w:cs="Times New Roman"/>
          <w:color w:val="000000" w:themeColor="text1"/>
          <w:kern w:val="0"/>
          <w14:ligatures w14:val="none"/>
        </w:rPr>
        <w:fldChar w:fldCharType="separate"/>
      </w:r>
      <w:r w:rsidR="00706989" w:rsidRPr="00B2190B">
        <w:rPr>
          <w:rFonts w:ascii="Times New Roman" w:eastAsia="Times New Roman" w:hAnsi="Times New Roman" w:cs="Times New Roman"/>
          <w:noProof/>
          <w:color w:val="000000" w:themeColor="text1"/>
          <w:kern w:val="0"/>
          <w14:ligatures w14:val="none"/>
        </w:rPr>
        <w:t>(</w:t>
      </w:r>
      <w:r w:rsidR="00643F38" w:rsidRPr="00B2190B">
        <w:rPr>
          <w:rFonts w:ascii="Times New Roman" w:hAnsi="Times New Roman" w:cs="Times New Roman"/>
          <w:color w:val="000000" w:themeColor="text1"/>
        </w:rPr>
        <w:t xml:space="preserve">Ahn &amp; Jiang, 2018; </w:t>
      </w:r>
      <w:proofErr w:type="spellStart"/>
      <w:r w:rsidR="00643F38" w:rsidRPr="00B2190B">
        <w:rPr>
          <w:rFonts w:ascii="Times New Roman" w:hAnsi="Times New Roman" w:cs="Times New Roman"/>
          <w:color w:val="000000" w:themeColor="text1"/>
        </w:rPr>
        <w:t>Zeelenberg</w:t>
      </w:r>
      <w:proofErr w:type="spellEnd"/>
      <w:r w:rsidR="00643F38" w:rsidRPr="00B2190B">
        <w:rPr>
          <w:rFonts w:ascii="Times New Roman" w:hAnsi="Times New Roman" w:cs="Times New Roman"/>
          <w:color w:val="000000" w:themeColor="text1"/>
        </w:rPr>
        <w:t xml:space="preserve"> et al., 2024</w:t>
      </w:r>
      <w:r w:rsidR="00706989" w:rsidRPr="00B2190B">
        <w:rPr>
          <w:rFonts w:ascii="Times New Roman" w:eastAsia="Times New Roman" w:hAnsi="Times New Roman" w:cs="Times New Roman"/>
          <w:noProof/>
          <w:color w:val="000000" w:themeColor="text1"/>
          <w:kern w:val="0"/>
          <w14:ligatures w14:val="none"/>
        </w:rPr>
        <w:t>)</w:t>
      </w:r>
      <w:r w:rsidR="00706989" w:rsidRPr="00B2190B">
        <w:rPr>
          <w:rFonts w:ascii="Times New Roman" w:eastAsia="Times New Roman" w:hAnsi="Times New Roman" w:cs="Times New Roman"/>
          <w:color w:val="000000" w:themeColor="text1"/>
          <w:kern w:val="0"/>
          <w14:ligatures w14:val="none"/>
        </w:rPr>
        <w:fldChar w:fldCharType="end"/>
      </w:r>
      <w:r w:rsidR="00706989" w:rsidRPr="00B2190B">
        <w:rPr>
          <w:rFonts w:ascii="Times New Roman" w:eastAsia="Times New Roman" w:hAnsi="Times New Roman" w:cs="Times New Roman"/>
          <w:color w:val="000000" w:themeColor="text1"/>
          <w:kern w:val="0"/>
          <w14:ligatures w14:val="none"/>
        </w:rPr>
        <w:t>,</w:t>
      </w:r>
      <w:r w:rsidR="00AD4623" w:rsidRPr="00B2190B">
        <w:rPr>
          <w:rFonts w:ascii="Times New Roman" w:eastAsia="Times New Roman" w:hAnsi="Times New Roman" w:cs="Times New Roman"/>
          <w:color w:val="000000" w:themeColor="text1"/>
          <w:kern w:val="0"/>
          <w14:ligatures w14:val="none"/>
        </w:rPr>
        <w:t xml:space="preserve"> and motion</w:t>
      </w:r>
      <w:r w:rsidR="000710B7" w:rsidRPr="00B2190B">
        <w:rPr>
          <w:rFonts w:ascii="Times New Roman" w:eastAsia="Times New Roman" w:hAnsi="Times New Roman" w:cs="Times New Roman"/>
          <w:color w:val="000000" w:themeColor="text1"/>
          <w:kern w:val="0"/>
          <w14:ligatures w14:val="none"/>
        </w:rPr>
        <w:t xml:space="preserve"> (</w:t>
      </w:r>
      <w:proofErr w:type="spellStart"/>
      <w:r w:rsidR="00643F38" w:rsidRPr="00B2190B">
        <w:rPr>
          <w:rFonts w:ascii="Times New Roman" w:hAnsi="Times New Roman" w:cs="Times New Roman"/>
          <w:color w:val="000000" w:themeColor="text1"/>
        </w:rPr>
        <w:t>Dudschig</w:t>
      </w:r>
      <w:proofErr w:type="spellEnd"/>
      <w:r w:rsidR="00643F38" w:rsidRPr="00B2190B">
        <w:rPr>
          <w:rFonts w:ascii="Times New Roman" w:hAnsi="Times New Roman" w:cs="Times New Roman"/>
          <w:color w:val="000000" w:themeColor="text1"/>
        </w:rPr>
        <w:t xml:space="preserve"> et al., 2014</w:t>
      </w:r>
      <w:r w:rsidR="000710B7" w:rsidRPr="00B2190B">
        <w:rPr>
          <w:rFonts w:ascii="Times New Roman" w:eastAsia="Times New Roman" w:hAnsi="Times New Roman" w:cs="Times New Roman"/>
          <w:color w:val="000000" w:themeColor="text1"/>
          <w:kern w:val="0"/>
          <w14:ligatures w14:val="none"/>
        </w:rPr>
        <w:t>)</w:t>
      </w:r>
      <w:r w:rsidR="00AD4623" w:rsidRPr="00B2190B">
        <w:rPr>
          <w:rFonts w:ascii="Times New Roman" w:eastAsia="Times New Roman" w:hAnsi="Times New Roman" w:cs="Times New Roman"/>
          <w:color w:val="000000" w:themeColor="text1"/>
          <w:kern w:val="0"/>
          <w14:ligatures w14:val="none"/>
        </w:rPr>
        <w:t xml:space="preserve">, demonstrate the potential for L2 learners to integrate perceptual-motor and linguistic information when sufficient semantic integration competence has been achieved. </w:t>
      </w:r>
      <w:r w:rsidR="00732309" w:rsidRPr="00B2190B">
        <w:rPr>
          <w:rFonts w:ascii="Times New Roman" w:hAnsi="Times New Roman" w:cs="Times New Roman"/>
          <w:color w:val="000000" w:themeColor="text1"/>
        </w:rPr>
        <w:t xml:space="preserve">Similarly, neuroimaging </w:t>
      </w:r>
      <w:r w:rsidR="002E3ACD" w:rsidRPr="00B2190B">
        <w:rPr>
          <w:rFonts w:ascii="Times New Roman" w:hAnsi="Times New Roman" w:cs="Times New Roman"/>
          <w:color w:val="000000" w:themeColor="text1"/>
        </w:rPr>
        <w:t>evidence</w:t>
      </w:r>
      <w:r w:rsidR="00732309" w:rsidRPr="00B2190B">
        <w:rPr>
          <w:rFonts w:ascii="Times New Roman" w:hAnsi="Times New Roman" w:cs="Times New Roman"/>
          <w:color w:val="000000" w:themeColor="text1"/>
        </w:rPr>
        <w:t xml:space="preserve"> </w:t>
      </w:r>
      <w:r w:rsidR="003B07BB" w:rsidRPr="00B2190B">
        <w:rPr>
          <w:rFonts w:ascii="Times New Roman" w:hAnsi="Times New Roman" w:cs="Times New Roman"/>
          <w:color w:val="000000" w:themeColor="text1"/>
        </w:rPr>
        <w:t>indicates</w:t>
      </w:r>
      <w:r w:rsidR="00732309" w:rsidRPr="00B2190B">
        <w:rPr>
          <w:rFonts w:ascii="Times New Roman" w:hAnsi="Times New Roman" w:cs="Times New Roman"/>
          <w:color w:val="000000" w:themeColor="text1"/>
        </w:rPr>
        <w:t xml:space="preserve"> that high</w:t>
      </w:r>
      <w:r w:rsidR="00AC00D6" w:rsidRPr="00B2190B">
        <w:rPr>
          <w:rFonts w:ascii="Times New Roman" w:hAnsi="Times New Roman" w:cs="Times New Roman"/>
          <w:color w:val="000000" w:themeColor="text1"/>
        </w:rPr>
        <w:t>-</w:t>
      </w:r>
      <w:r w:rsidR="00732309" w:rsidRPr="00B2190B">
        <w:rPr>
          <w:rFonts w:ascii="Times New Roman" w:hAnsi="Times New Roman" w:cs="Times New Roman"/>
          <w:color w:val="000000" w:themeColor="text1"/>
        </w:rPr>
        <w:t>proficien</w:t>
      </w:r>
      <w:r w:rsidR="00C870F6" w:rsidRPr="00B2190B">
        <w:rPr>
          <w:rFonts w:ascii="Times New Roman" w:hAnsi="Times New Roman" w:cs="Times New Roman"/>
          <w:color w:val="000000" w:themeColor="text1"/>
        </w:rPr>
        <w:t>cy learners</w:t>
      </w:r>
      <w:r w:rsidR="00732309" w:rsidRPr="00B2190B">
        <w:rPr>
          <w:rFonts w:ascii="Times New Roman" w:hAnsi="Times New Roman" w:cs="Times New Roman"/>
          <w:color w:val="000000" w:themeColor="text1"/>
        </w:rPr>
        <w:t xml:space="preserve"> </w:t>
      </w:r>
      <w:r w:rsidR="003B07BB" w:rsidRPr="00B2190B">
        <w:rPr>
          <w:rFonts w:ascii="Times New Roman" w:hAnsi="Times New Roman" w:cs="Times New Roman"/>
          <w:color w:val="000000" w:themeColor="text1"/>
        </w:rPr>
        <w:t>exhibit</w:t>
      </w:r>
      <w:r w:rsidR="00C870F6" w:rsidRPr="00B2190B">
        <w:rPr>
          <w:rFonts w:ascii="Times New Roman" w:hAnsi="Times New Roman" w:cs="Times New Roman"/>
          <w:color w:val="000000" w:themeColor="text1"/>
        </w:rPr>
        <w:t xml:space="preserve"> rapid motor cortex </w:t>
      </w:r>
      <w:r w:rsidR="003B07BB" w:rsidRPr="00B2190B">
        <w:rPr>
          <w:rFonts w:ascii="Times New Roman" w:hAnsi="Times New Roman" w:cs="Times New Roman"/>
          <w:color w:val="000000" w:themeColor="text1"/>
        </w:rPr>
        <w:t>activation</w:t>
      </w:r>
      <w:r w:rsidR="00C870F6" w:rsidRPr="00B2190B">
        <w:rPr>
          <w:rFonts w:ascii="Times New Roman" w:hAnsi="Times New Roman" w:cs="Times New Roman"/>
          <w:color w:val="000000" w:themeColor="text1"/>
        </w:rPr>
        <w:t xml:space="preserve"> </w:t>
      </w:r>
      <w:r w:rsidR="00D9322B" w:rsidRPr="00B2190B">
        <w:rPr>
          <w:rFonts w:ascii="Times New Roman" w:hAnsi="Times New Roman" w:cs="Times New Roman"/>
          <w:color w:val="000000" w:themeColor="text1"/>
        </w:rPr>
        <w:t>during</w:t>
      </w:r>
      <w:r w:rsidR="00C870F6" w:rsidRPr="00B2190B">
        <w:rPr>
          <w:rFonts w:ascii="Times New Roman" w:hAnsi="Times New Roman" w:cs="Times New Roman"/>
          <w:color w:val="000000" w:themeColor="text1"/>
        </w:rPr>
        <w:t xml:space="preserve"> L2 comprehension, </w:t>
      </w:r>
      <w:r w:rsidR="00365798" w:rsidRPr="00B2190B">
        <w:rPr>
          <w:rFonts w:ascii="Times New Roman" w:hAnsi="Times New Roman" w:cs="Times New Roman"/>
          <w:color w:val="000000" w:themeColor="text1"/>
        </w:rPr>
        <w:t>suggesting</w:t>
      </w:r>
      <w:r w:rsidR="00C870F6" w:rsidRPr="00B2190B">
        <w:rPr>
          <w:rFonts w:ascii="Times New Roman" w:hAnsi="Times New Roman" w:cs="Times New Roman"/>
          <w:color w:val="000000" w:themeColor="text1"/>
        </w:rPr>
        <w:t xml:space="preserve"> </w:t>
      </w:r>
      <w:r w:rsidR="00732309" w:rsidRPr="00B2190B">
        <w:rPr>
          <w:rFonts w:ascii="Times New Roman" w:hAnsi="Times New Roman" w:cs="Times New Roman"/>
          <w:color w:val="000000" w:themeColor="text1"/>
        </w:rPr>
        <w:t xml:space="preserve">direct access to semantic motor representations </w:t>
      </w:r>
      <w:r w:rsidR="00365798" w:rsidRPr="00B2190B">
        <w:rPr>
          <w:rFonts w:ascii="Times New Roman" w:hAnsi="Times New Roman" w:cs="Times New Roman"/>
          <w:color w:val="000000" w:themeColor="text1"/>
        </w:rPr>
        <w:t>similar to</w:t>
      </w:r>
      <w:r w:rsidR="00732309" w:rsidRPr="00B2190B">
        <w:rPr>
          <w:rFonts w:ascii="Times New Roman" w:hAnsi="Times New Roman" w:cs="Times New Roman"/>
          <w:color w:val="000000" w:themeColor="text1"/>
        </w:rPr>
        <w:t xml:space="preserve"> native speakers </w:t>
      </w:r>
      <w:r w:rsidR="009F7F68" w:rsidRPr="00B2190B">
        <w:rPr>
          <w:rFonts w:ascii="Times New Roman" w:hAnsi="Times New Roman" w:cs="Times New Roman"/>
          <w:color w:val="000000" w:themeColor="text1"/>
        </w:rPr>
        <w:fldChar w:fldCharType="begin"/>
      </w:r>
      <w:r w:rsidR="009F7F68" w:rsidRPr="00B2190B">
        <w:rPr>
          <w:rFonts w:ascii="Times New Roman" w:hAnsi="Times New Roman" w:cs="Times New Roman"/>
          <w:color w:val="000000" w:themeColor="text1"/>
        </w:rPr>
        <w:instrText xml:space="preserve"> ADDIN EN.CITE &lt;EndNote&gt;&lt;Cite&gt;&lt;Author&gt;Vukovic&lt;/Author&gt;&lt;Year&gt;2014&lt;/Year&gt;&lt;RecNum&gt;13077&lt;/RecNum&gt;&lt;DisplayText&gt;(Vukovic &amp;amp; Shtyrov, 2014)&lt;/DisplayText&gt;&lt;record&gt;&lt;rec-number&gt;13077&lt;/rec-number&gt;&lt;foreign-keys&gt;&lt;key app="EN" db-id="0zeweaw52deewte950wxrs9nsxxrwfawszxv" timestamp="1738242301" guid="0d3ea41f-0203-4b28-bb02-67301dad8dac"&gt;13077&lt;/key&gt;&lt;/foreign-keys&gt;&lt;ref-type name="Journal Article"&gt;17&lt;/ref-type&gt;&lt;contributors&gt;&lt;authors&gt;&lt;author&gt;Vukovic, Nikola&lt;/author&gt;&lt;author&gt;Shtyrov, Yury&lt;/author&gt;&lt;/authors&gt;&lt;/contributors&gt;&lt;titles&gt;&lt;title&gt;Cortical motor systems are involved in second-language comprehension: Evidence from rapid mu-rhythm desynchronisation&lt;/title&gt;&lt;secondary-title&gt;NeuroImage&lt;/secondary-title&gt;&lt;/titles&gt;&lt;periodical&gt;&lt;full-title&gt;Neuroimage&lt;/full-title&gt;&lt;/periodical&gt;&lt;pages&gt;695-703&lt;/pages&gt;&lt;volume&gt;102&lt;/volume&gt;&lt;dates&gt;&lt;year&gt;2014&lt;/year&gt;&lt;/dates&gt;&lt;isbn&gt;1053-8119&lt;/isbn&gt;&lt;urls&gt;&lt;/urls&gt;&lt;/record&gt;&lt;/Cite&gt;&lt;/EndNote&gt;</w:instrText>
      </w:r>
      <w:r w:rsidR="009F7F68" w:rsidRPr="00B2190B">
        <w:rPr>
          <w:rFonts w:ascii="Times New Roman" w:hAnsi="Times New Roman" w:cs="Times New Roman"/>
          <w:color w:val="000000" w:themeColor="text1"/>
        </w:rPr>
        <w:fldChar w:fldCharType="separate"/>
      </w:r>
      <w:r w:rsidR="009F7F68" w:rsidRPr="00B2190B">
        <w:rPr>
          <w:rFonts w:ascii="Times New Roman" w:hAnsi="Times New Roman" w:cs="Times New Roman"/>
          <w:noProof/>
          <w:color w:val="000000" w:themeColor="text1"/>
        </w:rPr>
        <w:t>(Vukovic &amp; Shtyrov, 2014)</w:t>
      </w:r>
      <w:r w:rsidR="009F7F68" w:rsidRPr="00B2190B">
        <w:rPr>
          <w:rFonts w:ascii="Times New Roman" w:hAnsi="Times New Roman" w:cs="Times New Roman"/>
          <w:color w:val="000000" w:themeColor="text1"/>
        </w:rPr>
        <w:fldChar w:fldCharType="end"/>
      </w:r>
      <w:r w:rsidR="009F7F68" w:rsidRPr="00B2190B">
        <w:rPr>
          <w:rFonts w:ascii="Times New Roman" w:hAnsi="Times New Roman" w:cs="Times New Roman"/>
          <w:color w:val="000000" w:themeColor="text1"/>
        </w:rPr>
        <w:t>.</w:t>
      </w:r>
      <w:r w:rsidR="0072352C" w:rsidRPr="00B2190B">
        <w:rPr>
          <w:rFonts w:ascii="Times New Roman" w:hAnsi="Times New Roman" w:cs="Times New Roman"/>
          <w:color w:val="000000" w:themeColor="text1"/>
        </w:rPr>
        <w:t xml:space="preserve"> These findings support the idea that</w:t>
      </w:r>
      <w:r w:rsidR="0072352C" w:rsidRPr="00B2190B">
        <w:rPr>
          <w:rStyle w:val="apple-converted-space"/>
          <w:rFonts w:ascii="Times New Roman" w:hAnsi="Times New Roman" w:cs="Times New Roman"/>
          <w:color w:val="000000" w:themeColor="text1"/>
        </w:rPr>
        <w:t> </w:t>
      </w:r>
      <w:r w:rsidR="0072352C" w:rsidRPr="00B2190B">
        <w:rPr>
          <w:rStyle w:val="Strong"/>
          <w:rFonts w:ascii="Times New Roman" w:hAnsi="Times New Roman" w:cs="Times New Roman"/>
          <w:b w:val="0"/>
          <w:bCs w:val="0"/>
          <w:color w:val="000000" w:themeColor="text1"/>
        </w:rPr>
        <w:t>L1 reliance in early L2 stages may not necessarily be inhibitory</w:t>
      </w:r>
      <w:r w:rsidR="0072352C" w:rsidRPr="00B2190B">
        <w:rPr>
          <w:rStyle w:val="apple-converted-space"/>
          <w:rFonts w:ascii="Times New Roman" w:hAnsi="Times New Roman" w:cs="Times New Roman"/>
          <w:color w:val="000000" w:themeColor="text1"/>
        </w:rPr>
        <w:t> </w:t>
      </w:r>
      <w:r w:rsidR="0072352C" w:rsidRPr="00B2190B">
        <w:rPr>
          <w:rFonts w:ascii="Times New Roman" w:hAnsi="Times New Roman" w:cs="Times New Roman"/>
          <w:color w:val="000000" w:themeColor="text1"/>
        </w:rPr>
        <w:t xml:space="preserve">but rather reflect </w:t>
      </w:r>
      <w:r w:rsidR="0072352C" w:rsidRPr="00B2190B">
        <w:rPr>
          <w:rFonts w:ascii="Times New Roman" w:hAnsi="Times New Roman" w:cs="Times New Roman"/>
          <w:color w:val="000000" w:themeColor="text1"/>
        </w:rPr>
        <w:lastRenderedPageBreak/>
        <w:t>the</w:t>
      </w:r>
      <w:r w:rsidR="0072352C" w:rsidRPr="00B2190B">
        <w:rPr>
          <w:rStyle w:val="apple-converted-space"/>
          <w:rFonts w:ascii="Times New Roman" w:hAnsi="Times New Roman" w:cs="Times New Roman"/>
          <w:color w:val="000000" w:themeColor="text1"/>
        </w:rPr>
        <w:t> </w:t>
      </w:r>
      <w:r w:rsidR="0072352C" w:rsidRPr="00B2190B">
        <w:rPr>
          <w:rStyle w:val="Strong"/>
          <w:rFonts w:ascii="Times New Roman" w:hAnsi="Times New Roman" w:cs="Times New Roman"/>
          <w:b w:val="0"/>
          <w:bCs w:val="0"/>
          <w:color w:val="000000" w:themeColor="text1"/>
        </w:rPr>
        <w:t>gradual restructuring of conceptual and linguistic associations</w:t>
      </w:r>
      <w:r w:rsidR="0072352C" w:rsidRPr="00B2190B">
        <w:rPr>
          <w:rStyle w:val="apple-converted-space"/>
          <w:rFonts w:ascii="Times New Roman" w:hAnsi="Times New Roman" w:cs="Times New Roman"/>
          <w:color w:val="000000" w:themeColor="text1"/>
        </w:rPr>
        <w:t> </w:t>
      </w:r>
      <w:r w:rsidR="0072352C" w:rsidRPr="00B2190B">
        <w:rPr>
          <w:rFonts w:ascii="Times New Roman" w:hAnsi="Times New Roman" w:cs="Times New Roman"/>
          <w:color w:val="000000" w:themeColor="text1"/>
        </w:rPr>
        <w:t>as new</w:t>
      </w:r>
      <w:r w:rsidR="0072352C" w:rsidRPr="00B2190B">
        <w:rPr>
          <w:rStyle w:val="apple-converted-space"/>
          <w:rFonts w:ascii="Times New Roman" w:hAnsi="Times New Roman" w:cs="Times New Roman"/>
          <w:color w:val="000000" w:themeColor="text1"/>
        </w:rPr>
        <w:t> </w:t>
      </w:r>
      <w:r w:rsidR="0072352C" w:rsidRPr="00B2190B">
        <w:rPr>
          <w:rStyle w:val="Strong"/>
          <w:rFonts w:ascii="Times New Roman" w:hAnsi="Times New Roman" w:cs="Times New Roman"/>
          <w:b w:val="0"/>
          <w:bCs w:val="0"/>
          <w:color w:val="000000" w:themeColor="text1"/>
        </w:rPr>
        <w:t>L2-based simulations</w:t>
      </w:r>
      <w:r w:rsidR="0072352C" w:rsidRPr="00B2190B">
        <w:rPr>
          <w:rStyle w:val="apple-converted-space"/>
          <w:rFonts w:ascii="Times New Roman" w:hAnsi="Times New Roman" w:cs="Times New Roman"/>
          <w:color w:val="000000" w:themeColor="text1"/>
        </w:rPr>
        <w:t> </w:t>
      </w:r>
      <w:r w:rsidR="0072352C" w:rsidRPr="00B2190B">
        <w:rPr>
          <w:rFonts w:ascii="Times New Roman" w:hAnsi="Times New Roman" w:cs="Times New Roman"/>
          <w:color w:val="000000" w:themeColor="text1"/>
        </w:rPr>
        <w:t>emerge.</w:t>
      </w:r>
    </w:p>
    <w:p w14:paraId="64697CB9" w14:textId="77777777" w:rsidR="00A01BB4" w:rsidRPr="00B2190B" w:rsidRDefault="00A01BB4" w:rsidP="002926C2">
      <w:pPr>
        <w:ind w:firstLine="0"/>
        <w:rPr>
          <w:rFonts w:ascii="Times New Roman" w:hAnsi="Times New Roman" w:cs="Times New Roman"/>
          <w:color w:val="000000" w:themeColor="text1"/>
        </w:rPr>
      </w:pPr>
    </w:p>
    <w:p w14:paraId="2C7CD8DE" w14:textId="2002B7DD" w:rsidR="00131D34" w:rsidRPr="00B2190B" w:rsidRDefault="00EA251C" w:rsidP="0079734A">
      <w:pPr>
        <w:ind w:firstLine="0"/>
        <w:rPr>
          <w:rFonts w:ascii="Times New Roman" w:eastAsia="Times New Roman" w:hAnsi="Times New Roman" w:cs="Times New Roman"/>
          <w:color w:val="000000" w:themeColor="text1"/>
          <w:kern w:val="0"/>
          <w14:ligatures w14:val="none"/>
        </w:rPr>
      </w:pPr>
      <w:r w:rsidRPr="00B2190B">
        <w:rPr>
          <w:rFonts w:ascii="Times New Roman" w:eastAsia="Times New Roman" w:hAnsi="Times New Roman" w:cs="Times New Roman"/>
          <w:color w:val="000000" w:themeColor="text1"/>
          <w:kern w:val="0"/>
          <w14:ligatures w14:val="none"/>
        </w:rPr>
        <w:t xml:space="preserve">This </w:t>
      </w:r>
      <w:r w:rsidR="00331278" w:rsidRPr="00B2190B">
        <w:rPr>
          <w:rFonts w:ascii="Times New Roman" w:eastAsia="Times New Roman" w:hAnsi="Times New Roman" w:cs="Times New Roman"/>
          <w:color w:val="000000" w:themeColor="text1"/>
          <w:kern w:val="0"/>
          <w14:ligatures w14:val="none"/>
        </w:rPr>
        <w:t>S</w:t>
      </w:r>
      <w:r w:rsidRPr="00B2190B">
        <w:rPr>
          <w:rFonts w:ascii="Times New Roman" w:eastAsia="Times New Roman" w:hAnsi="Times New Roman" w:cs="Times New Roman"/>
          <w:color w:val="000000" w:themeColor="text1"/>
          <w:kern w:val="0"/>
          <w14:ligatures w14:val="none"/>
        </w:rPr>
        <w:t xml:space="preserve">imulation-based L2 </w:t>
      </w:r>
      <w:r w:rsidR="00331278" w:rsidRPr="00B2190B">
        <w:rPr>
          <w:rFonts w:ascii="Times New Roman" w:eastAsia="Times New Roman" w:hAnsi="Times New Roman" w:cs="Times New Roman"/>
          <w:color w:val="000000" w:themeColor="text1"/>
          <w:kern w:val="0"/>
          <w14:ligatures w14:val="none"/>
        </w:rPr>
        <w:t>C</w:t>
      </w:r>
      <w:r w:rsidRPr="00B2190B">
        <w:rPr>
          <w:rFonts w:ascii="Times New Roman" w:eastAsia="Times New Roman" w:hAnsi="Times New Roman" w:cs="Times New Roman"/>
          <w:color w:val="000000" w:themeColor="text1"/>
          <w:kern w:val="0"/>
          <w14:ligatures w14:val="none"/>
        </w:rPr>
        <w:t>omprehension</w:t>
      </w:r>
      <w:r w:rsidR="00331278" w:rsidRPr="00B2190B">
        <w:rPr>
          <w:rFonts w:ascii="Times New Roman" w:eastAsia="Times New Roman" w:hAnsi="Times New Roman" w:cs="Times New Roman"/>
          <w:color w:val="000000" w:themeColor="text1"/>
          <w:kern w:val="0"/>
          <w14:ligatures w14:val="none"/>
        </w:rPr>
        <w:t xml:space="preserve"> Model</w:t>
      </w:r>
      <w:r w:rsidRPr="00B2190B">
        <w:rPr>
          <w:rFonts w:ascii="Times New Roman" w:eastAsia="Times New Roman" w:hAnsi="Times New Roman" w:cs="Times New Roman"/>
          <w:color w:val="000000" w:themeColor="text1"/>
          <w:kern w:val="0"/>
          <w14:ligatures w14:val="none"/>
        </w:rPr>
        <w:t xml:space="preserve"> requires further development in </w:t>
      </w:r>
      <w:r w:rsidR="00B24438" w:rsidRPr="00B2190B">
        <w:rPr>
          <w:rFonts w:ascii="Times New Roman" w:eastAsia="Times New Roman" w:hAnsi="Times New Roman" w:cs="Times New Roman"/>
          <w:color w:val="000000" w:themeColor="text1"/>
          <w:kern w:val="0"/>
          <w14:ligatures w14:val="none"/>
        </w:rPr>
        <w:t>several</w:t>
      </w:r>
      <w:r w:rsidRPr="00B2190B">
        <w:rPr>
          <w:rFonts w:ascii="Times New Roman" w:eastAsia="Times New Roman" w:hAnsi="Times New Roman" w:cs="Times New Roman"/>
          <w:color w:val="000000" w:themeColor="text1"/>
          <w:kern w:val="0"/>
          <w14:ligatures w14:val="none"/>
        </w:rPr>
        <w:t xml:space="preserve"> </w:t>
      </w:r>
      <w:r w:rsidR="004E0C25" w:rsidRPr="00B2190B">
        <w:rPr>
          <w:rFonts w:ascii="Times New Roman" w:eastAsia="Times New Roman" w:hAnsi="Times New Roman" w:cs="Times New Roman"/>
          <w:color w:val="000000" w:themeColor="text1"/>
          <w:kern w:val="0"/>
          <w14:ligatures w14:val="none"/>
        </w:rPr>
        <w:t>areas</w:t>
      </w:r>
      <w:r w:rsidRPr="00B2190B">
        <w:rPr>
          <w:rFonts w:ascii="Times New Roman" w:eastAsia="Times New Roman" w:hAnsi="Times New Roman" w:cs="Times New Roman"/>
          <w:color w:val="000000" w:themeColor="text1"/>
          <w:kern w:val="0"/>
          <w14:ligatures w14:val="none"/>
        </w:rPr>
        <w:t>. First, despite robust evidence from the existing few studies (</w:t>
      </w:r>
      <w:r w:rsidR="00C87CF6" w:rsidRPr="00B2190B">
        <w:rPr>
          <w:rFonts w:ascii="Times New Roman" w:hAnsi="Times New Roman" w:cs="Times New Roman"/>
          <w:noProof/>
          <w:color w:val="000000" w:themeColor="text1"/>
        </w:rPr>
        <w:t xml:space="preserve">Ahlberg et al., 2018; </w:t>
      </w:r>
      <w:proofErr w:type="spellStart"/>
      <w:r w:rsidR="00C87CF6" w:rsidRPr="00B2190B">
        <w:rPr>
          <w:rFonts w:ascii="Times New Roman" w:eastAsia="Times New Roman" w:hAnsi="Times New Roman" w:cs="Times New Roman"/>
          <w:color w:val="000000" w:themeColor="text1"/>
          <w:kern w:val="0"/>
          <w14:ligatures w14:val="none"/>
        </w:rPr>
        <w:t>Nishide</w:t>
      </w:r>
      <w:proofErr w:type="spellEnd"/>
      <w:r w:rsidR="00C87CF6" w:rsidRPr="00B2190B">
        <w:rPr>
          <w:rFonts w:ascii="Times New Roman" w:eastAsia="Times New Roman" w:hAnsi="Times New Roman" w:cs="Times New Roman"/>
          <w:color w:val="000000" w:themeColor="text1"/>
          <w:kern w:val="0"/>
          <w14:ligatures w14:val="none"/>
        </w:rPr>
        <w:t>, Zhao &amp; De Deyne, under review)</w:t>
      </w:r>
      <w:r w:rsidRPr="00B2190B">
        <w:rPr>
          <w:rFonts w:ascii="Times New Roman" w:eastAsia="Times New Roman" w:hAnsi="Times New Roman" w:cs="Times New Roman"/>
          <w:color w:val="000000" w:themeColor="text1"/>
          <w:kern w:val="0"/>
          <w14:ligatures w14:val="none"/>
        </w:rPr>
        <w:t xml:space="preserve">, more empirical </w:t>
      </w:r>
      <w:r w:rsidR="004E0C25" w:rsidRPr="00B2190B">
        <w:rPr>
          <w:rFonts w:ascii="Times New Roman" w:eastAsia="Times New Roman" w:hAnsi="Times New Roman" w:cs="Times New Roman"/>
          <w:color w:val="000000" w:themeColor="text1"/>
          <w:kern w:val="0"/>
          <w14:ligatures w14:val="none"/>
        </w:rPr>
        <w:t>research is needed</w:t>
      </w:r>
      <w:r w:rsidRPr="00B2190B">
        <w:rPr>
          <w:rFonts w:ascii="Times New Roman" w:eastAsia="Times New Roman" w:hAnsi="Times New Roman" w:cs="Times New Roman"/>
          <w:color w:val="000000" w:themeColor="text1"/>
          <w:kern w:val="0"/>
          <w14:ligatures w14:val="none"/>
        </w:rPr>
        <w:t xml:space="preserve"> on the </w:t>
      </w:r>
      <w:r w:rsidR="004E0C25" w:rsidRPr="00B2190B">
        <w:rPr>
          <w:rFonts w:ascii="Times New Roman" w:eastAsia="Times New Roman" w:hAnsi="Times New Roman" w:cs="Times New Roman"/>
          <w:color w:val="000000" w:themeColor="text1"/>
          <w:kern w:val="0"/>
          <w14:ligatures w14:val="none"/>
        </w:rPr>
        <w:t>impact</w:t>
      </w:r>
      <w:r w:rsidRPr="00B2190B">
        <w:rPr>
          <w:rFonts w:ascii="Times New Roman" w:eastAsia="Times New Roman" w:hAnsi="Times New Roman" w:cs="Times New Roman"/>
          <w:color w:val="000000" w:themeColor="text1"/>
          <w:kern w:val="0"/>
          <w14:ligatures w14:val="none"/>
        </w:rPr>
        <w:t xml:space="preserve"> of crosslinguistic influence on L2-based mental simulation. </w:t>
      </w:r>
      <w:r w:rsidR="009F7F68" w:rsidRPr="00B2190B">
        <w:rPr>
          <w:rFonts w:ascii="Times New Roman" w:eastAsia="Times New Roman" w:hAnsi="Times New Roman" w:cs="Times New Roman"/>
          <w:color w:val="000000" w:themeColor="text1"/>
          <w:kern w:val="0"/>
          <w14:ligatures w14:val="none"/>
        </w:rPr>
        <w:t>It</w:t>
      </w:r>
      <w:r w:rsidR="004E0C25" w:rsidRPr="00B2190B">
        <w:rPr>
          <w:rFonts w:ascii="Times New Roman" w:eastAsia="Times New Roman" w:hAnsi="Times New Roman" w:cs="Times New Roman"/>
          <w:color w:val="000000" w:themeColor="text1"/>
          <w:kern w:val="0"/>
          <w14:ligatures w14:val="none"/>
        </w:rPr>
        <w:t xml:space="preserve"> is important to investigate</w:t>
      </w:r>
      <w:r w:rsidRPr="00B2190B">
        <w:rPr>
          <w:rFonts w:ascii="Times New Roman" w:eastAsia="Times New Roman" w:hAnsi="Times New Roman" w:cs="Times New Roman"/>
          <w:color w:val="000000" w:themeColor="text1"/>
          <w:kern w:val="0"/>
          <w14:ligatures w14:val="none"/>
        </w:rPr>
        <w:t xml:space="preserve"> whether L2-specific mental models </w:t>
      </w:r>
      <w:r w:rsidR="004E0C25" w:rsidRPr="00B2190B">
        <w:rPr>
          <w:rFonts w:ascii="Times New Roman" w:eastAsia="Times New Roman" w:hAnsi="Times New Roman" w:cs="Times New Roman"/>
          <w:color w:val="000000" w:themeColor="text1"/>
          <w:kern w:val="0"/>
          <w14:ligatures w14:val="none"/>
        </w:rPr>
        <w:t xml:space="preserve">can </w:t>
      </w:r>
      <w:r w:rsidRPr="00B2190B">
        <w:rPr>
          <w:rFonts w:ascii="Times New Roman" w:eastAsia="Times New Roman" w:hAnsi="Times New Roman" w:cs="Times New Roman"/>
          <w:color w:val="000000" w:themeColor="text1"/>
          <w:kern w:val="0"/>
          <w14:ligatures w14:val="none"/>
        </w:rPr>
        <w:t xml:space="preserve">override </w:t>
      </w:r>
      <w:r w:rsidR="00AB0A68" w:rsidRPr="00B2190B">
        <w:rPr>
          <w:rFonts w:ascii="Times New Roman" w:eastAsia="Times New Roman" w:hAnsi="Times New Roman" w:cs="Times New Roman"/>
          <w:color w:val="000000" w:themeColor="text1"/>
          <w:kern w:val="0"/>
          <w14:ligatures w14:val="none"/>
        </w:rPr>
        <w:t xml:space="preserve">entrenched </w:t>
      </w:r>
      <w:r w:rsidRPr="00B2190B">
        <w:rPr>
          <w:rFonts w:ascii="Times New Roman" w:eastAsia="Times New Roman" w:hAnsi="Times New Roman" w:cs="Times New Roman"/>
          <w:color w:val="000000" w:themeColor="text1"/>
          <w:kern w:val="0"/>
          <w14:ligatures w14:val="none"/>
        </w:rPr>
        <w:t>L1-based models</w:t>
      </w:r>
      <w:r w:rsidR="00EB58CE" w:rsidRPr="00B2190B">
        <w:rPr>
          <w:rFonts w:ascii="Times New Roman" w:eastAsia="Times New Roman" w:hAnsi="Times New Roman" w:cs="Times New Roman"/>
          <w:color w:val="000000" w:themeColor="text1"/>
          <w:kern w:val="0"/>
          <w14:ligatures w14:val="none"/>
        </w:rPr>
        <w:t xml:space="preserve"> </w:t>
      </w:r>
      <w:r w:rsidR="00EB58CE" w:rsidRPr="00B2190B">
        <w:rPr>
          <w:rFonts w:ascii="Times New Roman" w:hAnsi="Times New Roman" w:cs="Times New Roman"/>
          <w:color w:val="000000" w:themeColor="text1"/>
        </w:rPr>
        <w:t>or whether they instead</w:t>
      </w:r>
      <w:r w:rsidR="00EB58CE" w:rsidRPr="00B2190B">
        <w:rPr>
          <w:rStyle w:val="apple-converted-space"/>
          <w:rFonts w:ascii="Times New Roman" w:hAnsi="Times New Roman" w:cs="Times New Roman"/>
          <w:color w:val="000000" w:themeColor="text1"/>
        </w:rPr>
        <w:t> </w:t>
      </w:r>
      <w:r w:rsidR="00EB58CE" w:rsidRPr="00B2190B">
        <w:rPr>
          <w:rStyle w:val="Strong"/>
          <w:rFonts w:ascii="Times New Roman" w:hAnsi="Times New Roman" w:cs="Times New Roman"/>
          <w:b w:val="0"/>
          <w:bCs w:val="0"/>
          <w:color w:val="000000" w:themeColor="text1"/>
        </w:rPr>
        <w:t>coexist as competing representational strategies</w:t>
      </w:r>
      <w:r w:rsidR="00EB58CE" w:rsidRPr="00B2190B">
        <w:rPr>
          <w:rFonts w:ascii="Times New Roman" w:hAnsi="Times New Roman" w:cs="Times New Roman"/>
          <w:color w:val="000000" w:themeColor="text1"/>
        </w:rPr>
        <w:t>. Future studies should examine whether</w:t>
      </w:r>
      <w:r w:rsidR="00EB58CE" w:rsidRPr="00B2190B">
        <w:rPr>
          <w:rStyle w:val="apple-converted-space"/>
          <w:rFonts w:ascii="Times New Roman" w:hAnsi="Times New Roman" w:cs="Times New Roman"/>
          <w:color w:val="000000" w:themeColor="text1"/>
        </w:rPr>
        <w:t> </w:t>
      </w:r>
      <w:r w:rsidR="00EB58CE" w:rsidRPr="00B2190B">
        <w:rPr>
          <w:rStyle w:val="Strong"/>
          <w:rFonts w:ascii="Times New Roman" w:hAnsi="Times New Roman" w:cs="Times New Roman"/>
          <w:b w:val="0"/>
          <w:bCs w:val="0"/>
          <w:color w:val="000000" w:themeColor="text1"/>
        </w:rPr>
        <w:t>the persistence of L1-mediated imagery reflects inhibition</w:t>
      </w:r>
      <w:r w:rsidR="00EB58CE" w:rsidRPr="00B2190B">
        <w:rPr>
          <w:rStyle w:val="apple-converted-space"/>
          <w:rFonts w:ascii="Times New Roman" w:hAnsi="Times New Roman" w:cs="Times New Roman"/>
          <w:color w:val="000000" w:themeColor="text1"/>
        </w:rPr>
        <w:t> </w:t>
      </w:r>
      <w:r w:rsidR="00EB58CE" w:rsidRPr="00B2190B">
        <w:rPr>
          <w:rFonts w:ascii="Times New Roman" w:hAnsi="Times New Roman" w:cs="Times New Roman"/>
          <w:color w:val="000000" w:themeColor="text1"/>
        </w:rPr>
        <w:t>or simply</w:t>
      </w:r>
      <w:r w:rsidR="00EB58CE" w:rsidRPr="00B2190B">
        <w:rPr>
          <w:rStyle w:val="apple-converted-space"/>
          <w:rFonts w:ascii="Times New Roman" w:hAnsi="Times New Roman" w:cs="Times New Roman"/>
          <w:color w:val="000000" w:themeColor="text1"/>
        </w:rPr>
        <w:t> </w:t>
      </w:r>
      <w:r w:rsidR="00EB58CE" w:rsidRPr="00B2190B">
        <w:rPr>
          <w:rStyle w:val="Strong"/>
          <w:rFonts w:ascii="Times New Roman" w:hAnsi="Times New Roman" w:cs="Times New Roman"/>
          <w:b w:val="0"/>
          <w:bCs w:val="0"/>
          <w:color w:val="000000" w:themeColor="text1"/>
        </w:rPr>
        <w:t>a dependence on prior conceptual associations until sufficient L2 experience enables autonomous simulation</w:t>
      </w:r>
      <w:r w:rsidRPr="00B2190B">
        <w:rPr>
          <w:rFonts w:ascii="Times New Roman" w:eastAsia="Times New Roman" w:hAnsi="Times New Roman" w:cs="Times New Roman"/>
          <w:color w:val="000000" w:themeColor="text1"/>
          <w:kern w:val="0"/>
          <w14:ligatures w14:val="none"/>
        </w:rPr>
        <w:t xml:space="preserve">. Second, </w:t>
      </w:r>
      <w:r w:rsidR="004E0C25" w:rsidRPr="00B2190B">
        <w:rPr>
          <w:rFonts w:ascii="Times New Roman" w:eastAsia="Times New Roman" w:hAnsi="Times New Roman" w:cs="Times New Roman"/>
          <w:color w:val="000000" w:themeColor="text1"/>
          <w:kern w:val="0"/>
          <w14:ligatures w14:val="none"/>
        </w:rPr>
        <w:t>regarding</w:t>
      </w:r>
      <w:r w:rsidR="00B24438" w:rsidRPr="00B2190B">
        <w:rPr>
          <w:rFonts w:ascii="Times New Roman" w:eastAsia="Times New Roman" w:hAnsi="Times New Roman" w:cs="Times New Roman"/>
          <w:color w:val="000000" w:themeColor="text1"/>
          <w:kern w:val="0"/>
          <w14:ligatures w14:val="none"/>
        </w:rPr>
        <w:t xml:space="preserve"> the </w:t>
      </w:r>
      <w:r w:rsidR="004E0C25" w:rsidRPr="00B2190B">
        <w:rPr>
          <w:rFonts w:ascii="Times New Roman" w:eastAsia="Times New Roman" w:hAnsi="Times New Roman" w:cs="Times New Roman"/>
          <w:color w:val="000000" w:themeColor="text1"/>
          <w:kern w:val="0"/>
          <w14:ligatures w14:val="none"/>
        </w:rPr>
        <w:t xml:space="preserve">final </w:t>
      </w:r>
      <w:r w:rsidR="00B24438" w:rsidRPr="00B2190B">
        <w:rPr>
          <w:rFonts w:ascii="Times New Roman" w:eastAsia="Times New Roman" w:hAnsi="Times New Roman" w:cs="Times New Roman"/>
          <w:color w:val="000000" w:themeColor="text1"/>
          <w:kern w:val="0"/>
          <w14:ligatures w14:val="none"/>
        </w:rPr>
        <w:t xml:space="preserve">stage of embodied simulation, we can expand on how sensorimotor activation </w:t>
      </w:r>
      <w:r w:rsidR="004E0C25" w:rsidRPr="00B2190B">
        <w:rPr>
          <w:rFonts w:ascii="Times New Roman" w:eastAsia="Times New Roman" w:hAnsi="Times New Roman" w:cs="Times New Roman"/>
          <w:color w:val="000000" w:themeColor="text1"/>
          <w:kern w:val="0"/>
          <w14:ligatures w14:val="none"/>
        </w:rPr>
        <w:t>functions</w:t>
      </w:r>
      <w:r w:rsidR="00B24438" w:rsidRPr="00B2190B">
        <w:rPr>
          <w:rFonts w:ascii="Times New Roman" w:eastAsia="Times New Roman" w:hAnsi="Times New Roman" w:cs="Times New Roman"/>
          <w:color w:val="000000" w:themeColor="text1"/>
          <w:kern w:val="0"/>
          <w14:ligatures w14:val="none"/>
        </w:rPr>
        <w:t xml:space="preserve"> in scenarios</w:t>
      </w:r>
      <w:r w:rsidR="004E0C25" w:rsidRPr="00B2190B">
        <w:rPr>
          <w:rFonts w:ascii="Times New Roman" w:eastAsia="Times New Roman" w:hAnsi="Times New Roman" w:cs="Times New Roman"/>
          <w:color w:val="000000" w:themeColor="text1"/>
          <w:kern w:val="0"/>
          <w14:ligatures w14:val="none"/>
        </w:rPr>
        <w:t xml:space="preserve"> involving</w:t>
      </w:r>
      <w:r w:rsidR="00B24438" w:rsidRPr="00B2190B">
        <w:rPr>
          <w:rFonts w:ascii="Times New Roman" w:eastAsia="Times New Roman" w:hAnsi="Times New Roman" w:cs="Times New Roman"/>
          <w:color w:val="000000" w:themeColor="text1"/>
          <w:kern w:val="0"/>
          <w14:ligatures w14:val="none"/>
        </w:rPr>
        <w:t xml:space="preserve"> culturally or contextually unfamiliar construction</w:t>
      </w:r>
      <w:r w:rsidR="002D464C" w:rsidRPr="00B2190B">
        <w:rPr>
          <w:rFonts w:ascii="Times New Roman" w:eastAsia="Times New Roman" w:hAnsi="Times New Roman" w:cs="Times New Roman"/>
          <w:color w:val="000000" w:themeColor="text1"/>
          <w:kern w:val="0"/>
          <w14:ligatures w14:val="none"/>
        </w:rPr>
        <w:t>s</w:t>
      </w:r>
      <w:r w:rsidR="00B24438" w:rsidRPr="00B2190B">
        <w:rPr>
          <w:rFonts w:ascii="Times New Roman" w:eastAsia="Times New Roman" w:hAnsi="Times New Roman" w:cs="Times New Roman"/>
          <w:color w:val="000000" w:themeColor="text1"/>
          <w:kern w:val="0"/>
          <w14:ligatures w14:val="none"/>
        </w:rPr>
        <w:t xml:space="preserve">. For example, idiomatic expressions or abstract language may not directly correspond to L1 experiences. </w:t>
      </w:r>
      <w:r w:rsidR="004E0C25" w:rsidRPr="00B2190B">
        <w:rPr>
          <w:rFonts w:ascii="Times New Roman" w:eastAsia="Times New Roman" w:hAnsi="Times New Roman" w:cs="Times New Roman"/>
          <w:color w:val="000000" w:themeColor="text1"/>
          <w:kern w:val="0"/>
          <w14:ligatures w14:val="none"/>
        </w:rPr>
        <w:t>S</w:t>
      </w:r>
      <w:r w:rsidR="00B24438" w:rsidRPr="00B2190B">
        <w:rPr>
          <w:rFonts w:ascii="Times New Roman" w:eastAsia="Times New Roman" w:hAnsi="Times New Roman" w:cs="Times New Roman"/>
          <w:color w:val="000000" w:themeColor="text1"/>
          <w:kern w:val="0"/>
          <w14:ligatures w14:val="none"/>
        </w:rPr>
        <w:t xml:space="preserve">imulations </w:t>
      </w:r>
      <w:r w:rsidR="004E0C25" w:rsidRPr="00B2190B">
        <w:rPr>
          <w:rFonts w:ascii="Times New Roman" w:eastAsia="Times New Roman" w:hAnsi="Times New Roman" w:cs="Times New Roman"/>
          <w:color w:val="000000" w:themeColor="text1"/>
          <w:kern w:val="0"/>
          <w14:ligatures w14:val="none"/>
        </w:rPr>
        <w:t>for</w:t>
      </w:r>
      <w:r w:rsidR="00B24438" w:rsidRPr="00B2190B">
        <w:rPr>
          <w:rFonts w:ascii="Times New Roman" w:eastAsia="Times New Roman" w:hAnsi="Times New Roman" w:cs="Times New Roman"/>
          <w:color w:val="000000" w:themeColor="text1"/>
          <w:kern w:val="0"/>
          <w14:ligatures w14:val="none"/>
        </w:rPr>
        <w:t xml:space="preserve"> </w:t>
      </w:r>
      <w:r w:rsidR="004E0C25" w:rsidRPr="00B2190B">
        <w:rPr>
          <w:rFonts w:ascii="Times New Roman" w:eastAsia="Times New Roman" w:hAnsi="Times New Roman" w:cs="Times New Roman"/>
          <w:color w:val="000000" w:themeColor="text1"/>
          <w:kern w:val="0"/>
          <w14:ligatures w14:val="none"/>
        </w:rPr>
        <w:t>such</w:t>
      </w:r>
      <w:r w:rsidR="00B24438" w:rsidRPr="00B2190B">
        <w:rPr>
          <w:rFonts w:ascii="Times New Roman" w:eastAsia="Times New Roman" w:hAnsi="Times New Roman" w:cs="Times New Roman"/>
          <w:color w:val="000000" w:themeColor="text1"/>
          <w:kern w:val="0"/>
          <w14:ligatures w14:val="none"/>
        </w:rPr>
        <w:t xml:space="preserve"> semantically less-transparent constructions may rely more heavily on analogies or cultural schemas than </w:t>
      </w:r>
      <w:r w:rsidR="004E0C25" w:rsidRPr="00B2190B">
        <w:rPr>
          <w:rFonts w:ascii="Times New Roman" w:eastAsia="Times New Roman" w:hAnsi="Times New Roman" w:cs="Times New Roman"/>
          <w:color w:val="000000" w:themeColor="text1"/>
          <w:kern w:val="0"/>
          <w14:ligatures w14:val="none"/>
        </w:rPr>
        <w:t xml:space="preserve">on </w:t>
      </w:r>
      <w:r w:rsidR="00B24438" w:rsidRPr="00B2190B">
        <w:rPr>
          <w:rFonts w:ascii="Times New Roman" w:eastAsia="Times New Roman" w:hAnsi="Times New Roman" w:cs="Times New Roman"/>
          <w:color w:val="000000" w:themeColor="text1"/>
          <w:kern w:val="0"/>
          <w14:ligatures w14:val="none"/>
        </w:rPr>
        <w:t xml:space="preserve">direct sensorimotor experiences. </w:t>
      </w:r>
      <w:r w:rsidR="004E0C25" w:rsidRPr="00B2190B">
        <w:rPr>
          <w:rFonts w:ascii="Times New Roman" w:eastAsia="Times New Roman" w:hAnsi="Times New Roman" w:cs="Times New Roman"/>
          <w:color w:val="000000" w:themeColor="text1"/>
          <w:kern w:val="0"/>
          <w14:ligatures w14:val="none"/>
        </w:rPr>
        <w:t>Understanding h</w:t>
      </w:r>
      <w:r w:rsidR="00B24438" w:rsidRPr="00B2190B">
        <w:rPr>
          <w:rFonts w:ascii="Times New Roman" w:eastAsia="Times New Roman" w:hAnsi="Times New Roman" w:cs="Times New Roman"/>
          <w:color w:val="000000" w:themeColor="text1"/>
          <w:kern w:val="0"/>
          <w14:ligatures w14:val="none"/>
        </w:rPr>
        <w:t xml:space="preserve">ow learners generate simulations in these cases would </w:t>
      </w:r>
      <w:r w:rsidR="004E0C25" w:rsidRPr="00B2190B">
        <w:rPr>
          <w:rFonts w:ascii="Times New Roman" w:eastAsia="Times New Roman" w:hAnsi="Times New Roman" w:cs="Times New Roman"/>
          <w:color w:val="000000" w:themeColor="text1"/>
          <w:kern w:val="0"/>
          <w14:ligatures w14:val="none"/>
        </w:rPr>
        <w:t>broaden</w:t>
      </w:r>
      <w:r w:rsidR="00B24438" w:rsidRPr="00B2190B">
        <w:rPr>
          <w:rFonts w:ascii="Times New Roman" w:eastAsia="Times New Roman" w:hAnsi="Times New Roman" w:cs="Times New Roman"/>
          <w:color w:val="000000" w:themeColor="text1"/>
          <w:kern w:val="0"/>
          <w14:ligatures w14:val="none"/>
        </w:rPr>
        <w:t xml:space="preserve"> the </w:t>
      </w:r>
      <w:r w:rsidR="004E0C25" w:rsidRPr="00B2190B">
        <w:rPr>
          <w:rFonts w:ascii="Times New Roman" w:eastAsia="Times New Roman" w:hAnsi="Times New Roman" w:cs="Times New Roman"/>
          <w:color w:val="000000" w:themeColor="text1"/>
          <w:kern w:val="0"/>
          <w14:ligatures w14:val="none"/>
        </w:rPr>
        <w:t xml:space="preserve">model’s </w:t>
      </w:r>
      <w:r w:rsidR="00B24438" w:rsidRPr="00B2190B">
        <w:rPr>
          <w:rFonts w:ascii="Times New Roman" w:eastAsia="Times New Roman" w:hAnsi="Times New Roman" w:cs="Times New Roman"/>
          <w:color w:val="000000" w:themeColor="text1"/>
          <w:kern w:val="0"/>
          <w14:ligatures w14:val="none"/>
        </w:rPr>
        <w:t xml:space="preserve">applicability to </w:t>
      </w:r>
      <w:r w:rsidR="004E0C25" w:rsidRPr="00B2190B">
        <w:rPr>
          <w:rFonts w:ascii="Times New Roman" w:eastAsia="Times New Roman" w:hAnsi="Times New Roman" w:cs="Times New Roman"/>
          <w:color w:val="000000" w:themeColor="text1"/>
          <w:kern w:val="0"/>
          <w14:ligatures w14:val="none"/>
        </w:rPr>
        <w:t>diverse</w:t>
      </w:r>
      <w:r w:rsidR="00B24438" w:rsidRPr="00B2190B">
        <w:rPr>
          <w:rFonts w:ascii="Times New Roman" w:eastAsia="Times New Roman" w:hAnsi="Times New Roman" w:cs="Times New Roman"/>
          <w:color w:val="000000" w:themeColor="text1"/>
          <w:kern w:val="0"/>
          <w14:ligatures w14:val="none"/>
        </w:rPr>
        <w:t xml:space="preserve"> area</w:t>
      </w:r>
      <w:r w:rsidR="00590F46" w:rsidRPr="00B2190B">
        <w:rPr>
          <w:rFonts w:ascii="Times New Roman" w:eastAsia="Times New Roman" w:hAnsi="Times New Roman" w:cs="Times New Roman"/>
          <w:color w:val="000000" w:themeColor="text1"/>
          <w:kern w:val="0"/>
          <w14:ligatures w14:val="none"/>
        </w:rPr>
        <w:t>s</w:t>
      </w:r>
      <w:r w:rsidR="00B24438" w:rsidRPr="00B2190B">
        <w:rPr>
          <w:rFonts w:ascii="Times New Roman" w:eastAsia="Times New Roman" w:hAnsi="Times New Roman" w:cs="Times New Roman"/>
          <w:color w:val="000000" w:themeColor="text1"/>
          <w:kern w:val="0"/>
          <w14:ligatures w14:val="none"/>
        </w:rPr>
        <w:t xml:space="preserve"> of L2 processing.</w:t>
      </w:r>
      <w:r w:rsidR="00A93B1C" w:rsidRPr="00B2190B">
        <w:rPr>
          <w:rFonts w:ascii="Times New Roman" w:eastAsia="Times New Roman" w:hAnsi="Times New Roman" w:cs="Times New Roman"/>
          <w:color w:val="000000" w:themeColor="text1"/>
          <w:kern w:val="0"/>
          <w14:ligatures w14:val="none"/>
        </w:rPr>
        <w:t xml:space="preserve"> Third, the model specifies how learners iterate between analysis, resolution, and simulation, dynamically adapting as they process L2 input. Few studies have examined the dynamic nature of L2 simulation (</w:t>
      </w:r>
      <w:proofErr w:type="spellStart"/>
      <w:r w:rsidR="00A93B1C" w:rsidRPr="00B2190B">
        <w:rPr>
          <w:rFonts w:ascii="Times New Roman" w:eastAsia="Times New Roman" w:hAnsi="Times New Roman" w:cs="Times New Roman"/>
          <w:color w:val="000000" w:themeColor="text1"/>
          <w:kern w:val="0"/>
          <w14:ligatures w14:val="none"/>
        </w:rPr>
        <w:t>Nishide</w:t>
      </w:r>
      <w:proofErr w:type="spellEnd"/>
      <w:r w:rsidR="00A93B1C" w:rsidRPr="00B2190B">
        <w:rPr>
          <w:rFonts w:ascii="Times New Roman" w:eastAsia="Times New Roman" w:hAnsi="Times New Roman" w:cs="Times New Roman"/>
          <w:color w:val="000000" w:themeColor="text1"/>
          <w:kern w:val="0"/>
          <w14:ligatures w14:val="none"/>
        </w:rPr>
        <w:t xml:space="preserve">, Zhao &amp; De Deyne, under review), </w:t>
      </w:r>
      <w:r w:rsidR="00A93B1C" w:rsidRPr="00B2190B">
        <w:rPr>
          <w:rFonts w:ascii="Times New Roman" w:hAnsi="Times New Roman" w:cs="Times New Roman"/>
          <w:color w:val="000000"/>
        </w:rPr>
        <w:t>particularly in the context of managing</w:t>
      </w:r>
      <w:r w:rsidR="00A93B1C" w:rsidRPr="00B2190B">
        <w:rPr>
          <w:rStyle w:val="apple-converted-space"/>
          <w:rFonts w:ascii="Times New Roman" w:hAnsi="Times New Roman" w:cs="Times New Roman"/>
          <w:color w:val="000000"/>
        </w:rPr>
        <w:t> </w:t>
      </w:r>
      <w:r w:rsidR="00A93B1C" w:rsidRPr="00B2190B">
        <w:rPr>
          <w:rStyle w:val="Strong"/>
          <w:rFonts w:ascii="Times New Roman" w:hAnsi="Times New Roman" w:cs="Times New Roman"/>
          <w:b w:val="0"/>
          <w:bCs w:val="0"/>
          <w:color w:val="000000"/>
        </w:rPr>
        <w:t>L1 interference or processing novel linguistic constructions</w:t>
      </w:r>
      <w:r w:rsidR="00A93B1C" w:rsidRPr="00B2190B">
        <w:rPr>
          <w:rFonts w:ascii="Times New Roman" w:eastAsia="Times New Roman" w:hAnsi="Times New Roman" w:cs="Times New Roman"/>
          <w:color w:val="000000" w:themeColor="text1"/>
          <w:kern w:val="0"/>
          <w14:ligatures w14:val="none"/>
        </w:rPr>
        <w:t xml:space="preserve">. </w:t>
      </w:r>
      <w:r w:rsidR="00A93B1C" w:rsidRPr="00B2190B">
        <w:rPr>
          <w:rFonts w:ascii="Times New Roman" w:hAnsi="Times New Roman" w:cs="Times New Roman"/>
          <w:color w:val="000000"/>
        </w:rPr>
        <w:t xml:space="preserve">Future studies </w:t>
      </w:r>
      <w:r w:rsidR="00331278" w:rsidRPr="00B2190B">
        <w:rPr>
          <w:rFonts w:ascii="Times New Roman" w:hAnsi="Times New Roman" w:cs="Times New Roman"/>
          <w:color w:val="000000"/>
        </w:rPr>
        <w:t>c</w:t>
      </w:r>
      <w:r w:rsidR="00A93B1C" w:rsidRPr="00B2190B">
        <w:rPr>
          <w:rFonts w:ascii="Times New Roman" w:hAnsi="Times New Roman" w:cs="Times New Roman"/>
          <w:color w:val="000000"/>
        </w:rPr>
        <w:t>ould explore whether learners</w:t>
      </w:r>
      <w:r w:rsidR="00A93B1C" w:rsidRPr="00B2190B">
        <w:rPr>
          <w:rStyle w:val="apple-converted-space"/>
          <w:rFonts w:ascii="Times New Roman" w:hAnsi="Times New Roman" w:cs="Times New Roman"/>
          <w:color w:val="000000"/>
        </w:rPr>
        <w:t> </w:t>
      </w:r>
      <w:r w:rsidR="00A93B1C" w:rsidRPr="00B2190B">
        <w:rPr>
          <w:rStyle w:val="Strong"/>
          <w:rFonts w:ascii="Times New Roman" w:hAnsi="Times New Roman" w:cs="Times New Roman"/>
          <w:b w:val="0"/>
          <w:bCs w:val="0"/>
          <w:color w:val="000000"/>
        </w:rPr>
        <w:t>engage in multiple cycles of refinement</w:t>
      </w:r>
      <w:r w:rsidR="00A93B1C" w:rsidRPr="00B2190B">
        <w:rPr>
          <w:rFonts w:ascii="Times New Roman" w:hAnsi="Times New Roman" w:cs="Times New Roman"/>
          <w:color w:val="000000"/>
        </w:rPr>
        <w:t>, where early-stage analyses may be</w:t>
      </w:r>
      <w:r w:rsidR="00A93B1C" w:rsidRPr="00B2190B">
        <w:rPr>
          <w:rStyle w:val="apple-converted-space"/>
          <w:rFonts w:ascii="Times New Roman" w:hAnsi="Times New Roman" w:cs="Times New Roman"/>
          <w:color w:val="000000"/>
        </w:rPr>
        <w:t> </w:t>
      </w:r>
      <w:r w:rsidR="00A93B1C" w:rsidRPr="00B2190B">
        <w:rPr>
          <w:rStyle w:val="Strong"/>
          <w:rFonts w:ascii="Times New Roman" w:hAnsi="Times New Roman" w:cs="Times New Roman"/>
          <w:b w:val="0"/>
          <w:bCs w:val="0"/>
          <w:color w:val="000000"/>
        </w:rPr>
        <w:t>revised based on contextual cues</w:t>
      </w:r>
      <w:r w:rsidR="00A93B1C" w:rsidRPr="00B2190B">
        <w:rPr>
          <w:rStyle w:val="apple-converted-space"/>
          <w:rFonts w:ascii="Times New Roman" w:hAnsi="Times New Roman" w:cs="Times New Roman"/>
          <w:b/>
          <w:bCs/>
          <w:color w:val="000000"/>
        </w:rPr>
        <w:t> </w:t>
      </w:r>
      <w:r w:rsidR="00A93B1C" w:rsidRPr="00B2190B">
        <w:rPr>
          <w:rFonts w:ascii="Times New Roman" w:hAnsi="Times New Roman" w:cs="Times New Roman"/>
          <w:color w:val="000000"/>
        </w:rPr>
        <w:t>or</w:t>
      </w:r>
      <w:r w:rsidR="00A93B1C" w:rsidRPr="00B2190B">
        <w:rPr>
          <w:rStyle w:val="apple-converted-space"/>
          <w:rFonts w:ascii="Times New Roman" w:hAnsi="Times New Roman" w:cs="Times New Roman"/>
          <w:color w:val="000000"/>
        </w:rPr>
        <w:t> </w:t>
      </w:r>
      <w:r w:rsidR="00A93B1C" w:rsidRPr="00B2190B">
        <w:rPr>
          <w:rStyle w:val="Strong"/>
          <w:rFonts w:ascii="Times New Roman" w:hAnsi="Times New Roman" w:cs="Times New Roman"/>
          <w:b w:val="0"/>
          <w:bCs w:val="0"/>
          <w:color w:val="000000"/>
        </w:rPr>
        <w:t>sensorimotor experiences</w:t>
      </w:r>
      <w:r w:rsidR="00A93B1C" w:rsidRPr="00B2190B">
        <w:rPr>
          <w:rFonts w:ascii="Times New Roman" w:hAnsi="Times New Roman" w:cs="Times New Roman"/>
          <w:color w:val="000000"/>
        </w:rPr>
        <w:t>.</w:t>
      </w:r>
      <w:r w:rsidR="00EB7CD8" w:rsidRPr="00B2190B">
        <w:rPr>
          <w:rFonts w:ascii="Times New Roman" w:eastAsia="Times New Roman" w:hAnsi="Times New Roman" w:cs="Times New Roman"/>
          <w:color w:val="000000" w:themeColor="text1"/>
          <w:kern w:val="0"/>
          <w14:ligatures w14:val="none"/>
        </w:rPr>
        <w:t xml:space="preserve"> </w:t>
      </w:r>
      <w:r w:rsidR="00A93B1C" w:rsidRPr="00B2190B">
        <w:rPr>
          <w:rFonts w:ascii="Times New Roman" w:eastAsia="Times New Roman" w:hAnsi="Times New Roman" w:cs="Times New Roman"/>
          <w:color w:val="000000" w:themeColor="text1"/>
          <w:kern w:val="0"/>
          <w14:ligatures w14:val="none"/>
        </w:rPr>
        <w:t>Fourth</w:t>
      </w:r>
      <w:r w:rsidR="00B24438" w:rsidRPr="00B2190B">
        <w:rPr>
          <w:rFonts w:ascii="Times New Roman" w:eastAsia="Times New Roman" w:hAnsi="Times New Roman" w:cs="Times New Roman"/>
          <w:color w:val="000000" w:themeColor="text1"/>
          <w:kern w:val="0"/>
          <w14:ligatures w14:val="none"/>
        </w:rPr>
        <w:t xml:space="preserve">, </w:t>
      </w:r>
      <w:r w:rsidR="000631AB" w:rsidRPr="00B2190B">
        <w:rPr>
          <w:rFonts w:ascii="Times New Roman" w:eastAsia="Times New Roman" w:hAnsi="Times New Roman" w:cs="Times New Roman"/>
          <w:color w:val="000000" w:themeColor="text1"/>
          <w:kern w:val="0"/>
          <w14:ligatures w14:val="none"/>
        </w:rPr>
        <w:t xml:space="preserve">most </w:t>
      </w:r>
      <w:r w:rsidR="00590F46" w:rsidRPr="00B2190B">
        <w:rPr>
          <w:rFonts w:ascii="Times New Roman" w:eastAsia="Times New Roman" w:hAnsi="Times New Roman" w:cs="Times New Roman"/>
          <w:color w:val="000000" w:themeColor="text1"/>
          <w:kern w:val="0"/>
          <w14:ligatures w14:val="none"/>
        </w:rPr>
        <w:t>existing</w:t>
      </w:r>
      <w:r w:rsidR="000631AB" w:rsidRPr="00B2190B">
        <w:rPr>
          <w:rFonts w:ascii="Times New Roman" w:eastAsia="Times New Roman" w:hAnsi="Times New Roman" w:cs="Times New Roman"/>
          <w:color w:val="000000" w:themeColor="text1"/>
          <w:kern w:val="0"/>
          <w14:ligatures w14:val="none"/>
        </w:rPr>
        <w:t xml:space="preserve"> studies focus on a </w:t>
      </w:r>
      <w:r w:rsidR="00590F46" w:rsidRPr="00B2190B">
        <w:rPr>
          <w:rFonts w:ascii="Times New Roman" w:eastAsia="Times New Roman" w:hAnsi="Times New Roman" w:cs="Times New Roman"/>
          <w:color w:val="000000" w:themeColor="text1"/>
          <w:kern w:val="0"/>
          <w14:ligatures w14:val="none"/>
        </w:rPr>
        <w:t>narrow</w:t>
      </w:r>
      <w:r w:rsidR="000631AB" w:rsidRPr="00B2190B">
        <w:rPr>
          <w:rFonts w:ascii="Times New Roman" w:eastAsia="Times New Roman" w:hAnsi="Times New Roman" w:cs="Times New Roman"/>
          <w:color w:val="000000" w:themeColor="text1"/>
          <w:kern w:val="0"/>
          <w14:ligatures w14:val="none"/>
        </w:rPr>
        <w:t xml:space="preserve"> </w:t>
      </w:r>
      <w:r w:rsidR="00590F46" w:rsidRPr="00B2190B">
        <w:rPr>
          <w:rFonts w:ascii="Times New Roman" w:eastAsia="Times New Roman" w:hAnsi="Times New Roman" w:cs="Times New Roman"/>
          <w:color w:val="000000" w:themeColor="text1"/>
          <w:kern w:val="0"/>
          <w14:ligatures w14:val="none"/>
        </w:rPr>
        <w:t>set</w:t>
      </w:r>
      <w:r w:rsidR="000631AB" w:rsidRPr="00B2190B">
        <w:rPr>
          <w:rFonts w:ascii="Times New Roman" w:eastAsia="Times New Roman" w:hAnsi="Times New Roman" w:cs="Times New Roman"/>
          <w:color w:val="000000" w:themeColor="text1"/>
          <w:kern w:val="0"/>
          <w14:ligatures w14:val="none"/>
        </w:rPr>
        <w:t xml:space="preserve"> of learner factors</w:t>
      </w:r>
      <w:r w:rsidR="00590F46" w:rsidRPr="00B2190B">
        <w:rPr>
          <w:rFonts w:ascii="Times New Roman" w:eastAsia="Times New Roman" w:hAnsi="Times New Roman" w:cs="Times New Roman"/>
          <w:color w:val="000000" w:themeColor="text1"/>
          <w:kern w:val="0"/>
          <w14:ligatures w14:val="none"/>
        </w:rPr>
        <w:t>,</w:t>
      </w:r>
      <w:r w:rsidR="000631AB" w:rsidRPr="00B2190B">
        <w:rPr>
          <w:rFonts w:ascii="Times New Roman" w:eastAsia="Times New Roman" w:hAnsi="Times New Roman" w:cs="Times New Roman"/>
          <w:color w:val="000000" w:themeColor="text1"/>
          <w:kern w:val="0"/>
          <w14:ligatures w14:val="none"/>
        </w:rPr>
        <w:t xml:space="preserve"> such as L2 proficiency</w:t>
      </w:r>
      <w:r w:rsidR="00590F46" w:rsidRPr="00B2190B">
        <w:rPr>
          <w:rFonts w:ascii="Times New Roman" w:eastAsia="Times New Roman" w:hAnsi="Times New Roman" w:cs="Times New Roman"/>
          <w:color w:val="000000" w:themeColor="text1"/>
          <w:kern w:val="0"/>
          <w14:ligatures w14:val="none"/>
        </w:rPr>
        <w:t>,</w:t>
      </w:r>
      <w:r w:rsidR="000631AB" w:rsidRPr="00B2190B">
        <w:rPr>
          <w:rFonts w:ascii="Times New Roman" w:eastAsia="Times New Roman" w:hAnsi="Times New Roman" w:cs="Times New Roman"/>
          <w:color w:val="000000" w:themeColor="text1"/>
          <w:kern w:val="0"/>
          <w14:ligatures w14:val="none"/>
        </w:rPr>
        <w:t xml:space="preserve"> </w:t>
      </w:r>
      <w:r w:rsidR="00590F46" w:rsidRPr="00B2190B">
        <w:rPr>
          <w:rFonts w:ascii="Times New Roman" w:eastAsia="Times New Roman" w:hAnsi="Times New Roman" w:cs="Times New Roman"/>
          <w:color w:val="000000" w:themeColor="text1"/>
          <w:kern w:val="0"/>
          <w14:ligatures w14:val="none"/>
        </w:rPr>
        <w:t>while</w:t>
      </w:r>
      <w:r w:rsidR="000631AB" w:rsidRPr="00B2190B">
        <w:rPr>
          <w:rFonts w:ascii="Times New Roman" w:eastAsia="Times New Roman" w:hAnsi="Times New Roman" w:cs="Times New Roman"/>
          <w:color w:val="000000" w:themeColor="text1"/>
          <w:kern w:val="0"/>
          <w14:ligatures w14:val="none"/>
        </w:rPr>
        <w:t xml:space="preserve"> </w:t>
      </w:r>
      <w:r w:rsidR="00590F46" w:rsidRPr="00B2190B">
        <w:rPr>
          <w:rFonts w:ascii="Times New Roman" w:eastAsia="Times New Roman" w:hAnsi="Times New Roman" w:cs="Times New Roman"/>
          <w:color w:val="000000" w:themeColor="text1"/>
          <w:kern w:val="0"/>
          <w14:ligatures w14:val="none"/>
        </w:rPr>
        <w:t>largely</w:t>
      </w:r>
      <w:r w:rsidR="000631AB" w:rsidRPr="00B2190B">
        <w:rPr>
          <w:rFonts w:ascii="Times New Roman" w:eastAsia="Times New Roman" w:hAnsi="Times New Roman" w:cs="Times New Roman"/>
          <w:color w:val="000000" w:themeColor="text1"/>
          <w:kern w:val="0"/>
          <w14:ligatures w14:val="none"/>
        </w:rPr>
        <w:t xml:space="preserve"> </w:t>
      </w:r>
      <w:r w:rsidR="00590F46" w:rsidRPr="00B2190B">
        <w:rPr>
          <w:rFonts w:ascii="Times New Roman" w:eastAsia="Times New Roman" w:hAnsi="Times New Roman" w:cs="Times New Roman"/>
          <w:color w:val="000000" w:themeColor="text1"/>
          <w:kern w:val="0"/>
          <w14:ligatures w14:val="none"/>
        </w:rPr>
        <w:t>neglecting</w:t>
      </w:r>
      <w:r w:rsidR="000631AB" w:rsidRPr="00B2190B">
        <w:rPr>
          <w:rFonts w:ascii="Times New Roman" w:eastAsia="Times New Roman" w:hAnsi="Times New Roman" w:cs="Times New Roman"/>
          <w:color w:val="000000" w:themeColor="text1"/>
          <w:kern w:val="0"/>
          <w14:ligatures w14:val="none"/>
        </w:rPr>
        <w:t xml:space="preserve"> contextual </w:t>
      </w:r>
      <w:r w:rsidR="00D4344F" w:rsidRPr="00B2190B">
        <w:rPr>
          <w:rFonts w:ascii="Times New Roman" w:eastAsia="Times New Roman" w:hAnsi="Times New Roman" w:cs="Times New Roman"/>
          <w:color w:val="000000" w:themeColor="text1"/>
          <w:kern w:val="0"/>
          <w14:ligatures w14:val="none"/>
        </w:rPr>
        <w:t>influences</w:t>
      </w:r>
      <w:r w:rsidR="000631AB" w:rsidRPr="00B2190B">
        <w:rPr>
          <w:rFonts w:ascii="Times New Roman" w:eastAsia="Times New Roman" w:hAnsi="Times New Roman" w:cs="Times New Roman"/>
          <w:color w:val="000000" w:themeColor="text1"/>
          <w:kern w:val="0"/>
          <w14:ligatures w14:val="none"/>
        </w:rPr>
        <w:t xml:space="preserve">. </w:t>
      </w:r>
      <w:r w:rsidR="005B6024" w:rsidRPr="00B2190B">
        <w:rPr>
          <w:rFonts w:ascii="Times New Roman" w:eastAsia="Times New Roman" w:hAnsi="Times New Roman" w:cs="Times New Roman"/>
          <w:color w:val="000000" w:themeColor="text1"/>
          <w:kern w:val="0"/>
          <w14:ligatures w14:val="none"/>
        </w:rPr>
        <w:t>Future</w:t>
      </w:r>
      <w:r w:rsidR="000631AB" w:rsidRPr="00B2190B">
        <w:rPr>
          <w:rFonts w:ascii="Times New Roman" w:eastAsia="Times New Roman" w:hAnsi="Times New Roman" w:cs="Times New Roman"/>
          <w:color w:val="000000" w:themeColor="text1"/>
          <w:kern w:val="0"/>
          <w14:ligatures w14:val="none"/>
        </w:rPr>
        <w:t xml:space="preserve"> studies </w:t>
      </w:r>
      <w:r w:rsidR="00331278" w:rsidRPr="00B2190B">
        <w:rPr>
          <w:rFonts w:ascii="Times New Roman" w:eastAsia="Times New Roman" w:hAnsi="Times New Roman" w:cs="Times New Roman"/>
          <w:color w:val="000000" w:themeColor="text1"/>
          <w:kern w:val="0"/>
          <w14:ligatures w14:val="none"/>
        </w:rPr>
        <w:t>c</w:t>
      </w:r>
      <w:r w:rsidR="005B6024" w:rsidRPr="00B2190B">
        <w:rPr>
          <w:rFonts w:ascii="Times New Roman" w:eastAsia="Times New Roman" w:hAnsi="Times New Roman" w:cs="Times New Roman"/>
          <w:color w:val="000000" w:themeColor="text1"/>
          <w:kern w:val="0"/>
          <w14:ligatures w14:val="none"/>
        </w:rPr>
        <w:t>ould</w:t>
      </w:r>
      <w:r w:rsidR="000631AB" w:rsidRPr="00B2190B">
        <w:rPr>
          <w:rFonts w:ascii="Times New Roman" w:eastAsia="Times New Roman" w:hAnsi="Times New Roman" w:cs="Times New Roman"/>
          <w:color w:val="000000" w:themeColor="text1"/>
          <w:kern w:val="0"/>
          <w14:ligatures w14:val="none"/>
        </w:rPr>
        <w:t xml:space="preserve"> </w:t>
      </w:r>
      <w:r w:rsidR="005B6024" w:rsidRPr="00B2190B">
        <w:rPr>
          <w:rFonts w:ascii="Times New Roman" w:eastAsia="Times New Roman" w:hAnsi="Times New Roman" w:cs="Times New Roman"/>
          <w:color w:val="000000" w:themeColor="text1"/>
          <w:kern w:val="0"/>
          <w14:ligatures w14:val="none"/>
        </w:rPr>
        <w:t>investigate</w:t>
      </w:r>
      <w:r w:rsidR="000631AB" w:rsidRPr="00B2190B">
        <w:rPr>
          <w:rFonts w:ascii="Times New Roman" w:eastAsia="Times New Roman" w:hAnsi="Times New Roman" w:cs="Times New Roman"/>
          <w:color w:val="000000" w:themeColor="text1"/>
          <w:kern w:val="0"/>
          <w14:ligatures w14:val="none"/>
        </w:rPr>
        <w:t xml:space="preserve"> a </w:t>
      </w:r>
      <w:r w:rsidR="005B6024" w:rsidRPr="00B2190B">
        <w:rPr>
          <w:rFonts w:ascii="Times New Roman" w:eastAsia="Times New Roman" w:hAnsi="Times New Roman" w:cs="Times New Roman"/>
          <w:color w:val="000000" w:themeColor="text1"/>
          <w:kern w:val="0"/>
          <w14:ligatures w14:val="none"/>
        </w:rPr>
        <w:t>broader</w:t>
      </w:r>
      <w:r w:rsidR="000631AB" w:rsidRPr="00B2190B">
        <w:rPr>
          <w:rFonts w:ascii="Times New Roman" w:eastAsia="Times New Roman" w:hAnsi="Times New Roman" w:cs="Times New Roman"/>
          <w:color w:val="000000" w:themeColor="text1"/>
          <w:kern w:val="0"/>
          <w14:ligatures w14:val="none"/>
        </w:rPr>
        <w:t xml:space="preserve"> range of learner and contextual factors</w:t>
      </w:r>
      <w:r w:rsidR="002F0A3C" w:rsidRPr="00B2190B">
        <w:rPr>
          <w:rFonts w:ascii="Times New Roman" w:eastAsia="Times New Roman" w:hAnsi="Times New Roman" w:cs="Times New Roman"/>
          <w:color w:val="000000" w:themeColor="text1"/>
          <w:kern w:val="0"/>
          <w14:ligatures w14:val="none"/>
        </w:rPr>
        <w:t xml:space="preserve">, </w:t>
      </w:r>
      <w:r w:rsidR="002F0A3C" w:rsidRPr="00B2190B">
        <w:rPr>
          <w:rFonts w:ascii="Times New Roman" w:hAnsi="Times New Roman" w:cs="Times New Roman"/>
          <w:color w:val="000000"/>
        </w:rPr>
        <w:t>such as</w:t>
      </w:r>
      <w:r w:rsidR="002F0A3C" w:rsidRPr="00B2190B">
        <w:rPr>
          <w:rStyle w:val="apple-converted-space"/>
          <w:rFonts w:ascii="Times New Roman" w:hAnsi="Times New Roman" w:cs="Times New Roman"/>
          <w:color w:val="000000"/>
        </w:rPr>
        <w:t> </w:t>
      </w:r>
      <w:r w:rsidR="00D607D3" w:rsidRPr="00B2190B">
        <w:rPr>
          <w:rStyle w:val="Strong"/>
          <w:rFonts w:ascii="Times New Roman" w:hAnsi="Times New Roman" w:cs="Times New Roman"/>
          <w:b w:val="0"/>
          <w:bCs w:val="0"/>
          <w:color w:val="000000"/>
        </w:rPr>
        <w:t>learning environments</w:t>
      </w:r>
      <w:r w:rsidR="002F0A3C" w:rsidRPr="00B2190B">
        <w:rPr>
          <w:rStyle w:val="Strong"/>
          <w:rFonts w:ascii="Times New Roman" w:hAnsi="Times New Roman" w:cs="Times New Roman"/>
          <w:b w:val="0"/>
          <w:bCs w:val="0"/>
          <w:color w:val="000000"/>
        </w:rPr>
        <w:t xml:space="preserve"> </w:t>
      </w:r>
      <w:r w:rsidR="00D607D3" w:rsidRPr="00B2190B">
        <w:rPr>
          <w:rStyle w:val="Strong"/>
          <w:rFonts w:ascii="Times New Roman" w:hAnsi="Times New Roman" w:cs="Times New Roman"/>
          <w:b w:val="0"/>
          <w:bCs w:val="0"/>
          <w:color w:val="000000"/>
        </w:rPr>
        <w:t xml:space="preserve">(e.g., </w:t>
      </w:r>
      <w:r w:rsidR="002F0A3C" w:rsidRPr="00B2190B">
        <w:rPr>
          <w:rStyle w:val="Strong"/>
          <w:rFonts w:ascii="Times New Roman" w:hAnsi="Times New Roman" w:cs="Times New Roman"/>
          <w:b w:val="0"/>
          <w:bCs w:val="0"/>
          <w:color w:val="000000"/>
        </w:rPr>
        <w:t xml:space="preserve">immersive vs. classroom-based </w:t>
      </w:r>
      <w:r w:rsidR="00D607D3" w:rsidRPr="00B2190B">
        <w:rPr>
          <w:rStyle w:val="Strong"/>
          <w:rFonts w:ascii="Times New Roman" w:hAnsi="Times New Roman" w:cs="Times New Roman"/>
          <w:b w:val="0"/>
          <w:bCs w:val="0"/>
          <w:color w:val="000000" w:themeColor="text1"/>
        </w:rPr>
        <w:t>instruction)</w:t>
      </w:r>
      <w:r w:rsidR="002F0A3C" w:rsidRPr="00B2190B">
        <w:rPr>
          <w:rFonts w:ascii="Times New Roman" w:hAnsi="Times New Roman" w:cs="Times New Roman"/>
          <w:color w:val="000000"/>
        </w:rPr>
        <w:t>,</w:t>
      </w:r>
      <w:r w:rsidR="002F0A3C" w:rsidRPr="00B2190B">
        <w:rPr>
          <w:rStyle w:val="apple-converted-space"/>
          <w:rFonts w:ascii="Times New Roman" w:hAnsi="Times New Roman" w:cs="Times New Roman"/>
          <w:color w:val="000000"/>
        </w:rPr>
        <w:t> </w:t>
      </w:r>
      <w:r w:rsidR="002F0A3C" w:rsidRPr="00B2190B">
        <w:rPr>
          <w:rStyle w:val="Strong"/>
          <w:rFonts w:ascii="Times New Roman" w:hAnsi="Times New Roman" w:cs="Times New Roman"/>
          <w:b w:val="0"/>
          <w:bCs w:val="0"/>
          <w:color w:val="000000"/>
        </w:rPr>
        <w:t>individual cognitive differences</w:t>
      </w:r>
      <w:r w:rsidR="002F0A3C" w:rsidRPr="00B2190B">
        <w:rPr>
          <w:rFonts w:ascii="Times New Roman" w:hAnsi="Times New Roman" w:cs="Times New Roman"/>
          <w:color w:val="000000"/>
        </w:rPr>
        <w:t>, and</w:t>
      </w:r>
      <w:r w:rsidR="002F0A3C" w:rsidRPr="00B2190B">
        <w:rPr>
          <w:rStyle w:val="apple-converted-space"/>
          <w:rFonts w:ascii="Times New Roman" w:hAnsi="Times New Roman" w:cs="Times New Roman"/>
          <w:color w:val="000000"/>
        </w:rPr>
        <w:t> </w:t>
      </w:r>
      <w:r w:rsidR="002F0A3C" w:rsidRPr="00B2190B">
        <w:rPr>
          <w:rStyle w:val="Strong"/>
          <w:rFonts w:ascii="Times New Roman" w:hAnsi="Times New Roman" w:cs="Times New Roman"/>
          <w:b w:val="0"/>
          <w:bCs w:val="0"/>
          <w:color w:val="000000"/>
        </w:rPr>
        <w:t>multimodal input</w:t>
      </w:r>
      <w:r w:rsidR="00D607D3" w:rsidRPr="00B2190B">
        <w:rPr>
          <w:rStyle w:val="Strong"/>
          <w:rFonts w:ascii="Times New Roman" w:hAnsi="Times New Roman" w:cs="Times New Roman"/>
          <w:b w:val="0"/>
          <w:bCs w:val="0"/>
          <w:color w:val="000000"/>
        </w:rPr>
        <w:t xml:space="preserve"> (e.g., audiovisual input or embodied interactions)</w:t>
      </w:r>
      <w:r w:rsidR="002F0A3C" w:rsidRPr="00B2190B">
        <w:rPr>
          <w:rFonts w:ascii="Times New Roman" w:hAnsi="Times New Roman" w:cs="Times New Roman"/>
          <w:color w:val="000000"/>
        </w:rPr>
        <w:t>,</w:t>
      </w:r>
      <w:r w:rsidR="000631AB" w:rsidRPr="00B2190B">
        <w:rPr>
          <w:rFonts w:ascii="Times New Roman" w:eastAsia="Times New Roman" w:hAnsi="Times New Roman" w:cs="Times New Roman"/>
          <w:color w:val="000000" w:themeColor="text1"/>
          <w:kern w:val="0"/>
          <w14:ligatures w14:val="none"/>
        </w:rPr>
        <w:t xml:space="preserve"> </w:t>
      </w:r>
      <w:r w:rsidR="002F0A3C" w:rsidRPr="00B2190B">
        <w:rPr>
          <w:rFonts w:ascii="Times New Roman" w:hAnsi="Times New Roman" w:cs="Times New Roman"/>
          <w:color w:val="000000"/>
        </w:rPr>
        <w:t>to better understand how these variables shape the development of</w:t>
      </w:r>
      <w:r w:rsidR="002F0A3C" w:rsidRPr="00B2190B">
        <w:rPr>
          <w:rStyle w:val="apple-converted-space"/>
          <w:rFonts w:ascii="Times New Roman" w:hAnsi="Times New Roman" w:cs="Times New Roman"/>
          <w:color w:val="000000"/>
        </w:rPr>
        <w:t> </w:t>
      </w:r>
      <w:r w:rsidR="002F0A3C" w:rsidRPr="00B2190B">
        <w:rPr>
          <w:rStyle w:val="Strong"/>
          <w:rFonts w:ascii="Times New Roman" w:hAnsi="Times New Roman" w:cs="Times New Roman"/>
          <w:b w:val="0"/>
          <w:bCs w:val="0"/>
          <w:color w:val="000000"/>
        </w:rPr>
        <w:t>L2 mental simulation</w:t>
      </w:r>
      <w:r w:rsidR="000631AB" w:rsidRPr="00B2190B">
        <w:rPr>
          <w:rFonts w:ascii="Times New Roman" w:eastAsia="Times New Roman" w:hAnsi="Times New Roman" w:cs="Times New Roman"/>
          <w:color w:val="000000" w:themeColor="text1"/>
          <w:kern w:val="0"/>
          <w14:ligatures w14:val="none"/>
        </w:rPr>
        <w:t xml:space="preserve">. </w:t>
      </w:r>
    </w:p>
    <w:p w14:paraId="47B23D75" w14:textId="77777777" w:rsidR="00423083" w:rsidRPr="00B2190B" w:rsidRDefault="00423083" w:rsidP="0079734A">
      <w:pPr>
        <w:ind w:firstLine="0"/>
        <w:rPr>
          <w:rFonts w:ascii="Times New Roman" w:eastAsia="Times New Roman" w:hAnsi="Times New Roman" w:cs="Times New Roman"/>
          <w:color w:val="000000" w:themeColor="text1"/>
          <w:kern w:val="0"/>
          <w14:ligatures w14:val="none"/>
        </w:rPr>
      </w:pPr>
    </w:p>
    <w:p w14:paraId="7DBF450D" w14:textId="3023A52C" w:rsidR="00423083" w:rsidRPr="00B2190B" w:rsidRDefault="00423083" w:rsidP="0079734A">
      <w:pPr>
        <w:ind w:firstLine="0"/>
        <w:rPr>
          <w:rFonts w:ascii="Times New Roman" w:eastAsia="Times New Roman" w:hAnsi="Times New Roman" w:cs="Times New Roman"/>
          <w:b/>
          <w:bCs/>
          <w:color w:val="000000" w:themeColor="text1"/>
          <w:kern w:val="0"/>
          <w14:ligatures w14:val="none"/>
        </w:rPr>
      </w:pPr>
      <w:r w:rsidRPr="00B2190B">
        <w:rPr>
          <w:rFonts w:ascii="Times New Roman" w:eastAsia="Times New Roman" w:hAnsi="Times New Roman" w:cs="Times New Roman"/>
          <w:b/>
          <w:bCs/>
          <w:color w:val="000000" w:themeColor="text1"/>
          <w:kern w:val="0"/>
          <w14:ligatures w14:val="none"/>
        </w:rPr>
        <w:t>Decoupling</w:t>
      </w:r>
      <w:r w:rsidR="00EC24D1" w:rsidRPr="00B2190B">
        <w:rPr>
          <w:rFonts w:ascii="Times New Roman" w:eastAsia="Times New Roman" w:hAnsi="Times New Roman" w:cs="Times New Roman"/>
          <w:b/>
          <w:bCs/>
          <w:color w:val="000000" w:themeColor="text1"/>
          <w:kern w:val="0"/>
          <w14:ligatures w14:val="none"/>
        </w:rPr>
        <w:t xml:space="preserve"> and Functional Restructuring</w:t>
      </w:r>
    </w:p>
    <w:p w14:paraId="7818989C" w14:textId="77777777" w:rsidR="00B90AE3" w:rsidRPr="00B2190B" w:rsidRDefault="00B90AE3" w:rsidP="00B90AE3">
      <w:pPr>
        <w:ind w:firstLine="0"/>
        <w:rPr>
          <w:rFonts w:ascii="Times New Roman" w:eastAsia="Times New Roman" w:hAnsi="Times New Roman" w:cs="Times New Roman"/>
          <w:color w:val="000000" w:themeColor="text1"/>
          <w:kern w:val="0"/>
          <w14:ligatures w14:val="none"/>
        </w:rPr>
      </w:pPr>
    </w:p>
    <w:p w14:paraId="4605A82C" w14:textId="77777777" w:rsidR="00B01BA1" w:rsidRPr="00B2190B" w:rsidRDefault="006D7F11" w:rsidP="002D63E4">
      <w:pPr>
        <w:pStyle w:val="NormalWeb"/>
        <w:spacing w:before="0" w:beforeAutospacing="0" w:after="0" w:afterAutospacing="0"/>
        <w:rPr>
          <w:color w:val="0070C0"/>
        </w:rPr>
      </w:pPr>
      <w:r w:rsidRPr="00B2190B">
        <w:rPr>
          <w:color w:val="0070C0"/>
        </w:rPr>
        <w:t>The concept of</w:t>
      </w:r>
      <w:r w:rsidRPr="00B2190B">
        <w:rPr>
          <w:rStyle w:val="apple-converted-space"/>
          <w:rFonts w:eastAsiaTheme="majorEastAsia"/>
          <w:color w:val="0070C0"/>
        </w:rPr>
        <w:t> </w:t>
      </w:r>
      <w:r w:rsidRPr="00B2190B">
        <w:rPr>
          <w:rStyle w:val="Strong"/>
          <w:rFonts w:eastAsiaTheme="majorEastAsia"/>
          <w:b w:val="0"/>
          <w:bCs w:val="0"/>
          <w:color w:val="0070C0"/>
        </w:rPr>
        <w:t>decoupling</w:t>
      </w:r>
      <w:r w:rsidRPr="00B2190B">
        <w:rPr>
          <w:rStyle w:val="apple-converted-space"/>
          <w:rFonts w:eastAsiaTheme="majorEastAsia"/>
          <w:color w:val="0070C0"/>
        </w:rPr>
        <w:t> </w:t>
      </w:r>
      <w:r w:rsidRPr="00B2190B">
        <w:rPr>
          <w:color w:val="0070C0"/>
        </w:rPr>
        <w:t>refers to reducing the dependence of a second language (L2) on the first language (L1), enabling L2 to function as a more autonomous linguistic system. This concept was proposed in a later version of the Competition Model</w:t>
      </w:r>
      <w:r w:rsidR="009F7F68" w:rsidRPr="00B2190B">
        <w:rPr>
          <w:color w:val="0070C0"/>
        </w:rPr>
        <w:t xml:space="preserve"> </w:t>
      </w:r>
      <w:r w:rsidR="009F7F68" w:rsidRPr="00B2190B">
        <w:rPr>
          <w:color w:val="0070C0"/>
        </w:rPr>
        <w:fldChar w:fldCharType="begin"/>
      </w:r>
      <w:r w:rsidR="009F7F68" w:rsidRPr="00B2190B">
        <w:rPr>
          <w:color w:val="0070C0"/>
        </w:rPr>
        <w:instrText xml:space="preserve"> ADDIN EN.CITE &lt;EndNote&gt;&lt;Cite&gt;&lt;Author&gt;MacWhinney&lt;/Author&gt;&lt;Year&gt;2018&lt;/Year&gt;&lt;RecNum&gt;13020&lt;/RecNum&gt;&lt;DisplayText&gt;(MacWhinney, 2018)&lt;/DisplayText&gt;&lt;record&gt;&lt;rec-number&gt;13020&lt;/rec-number&gt;&lt;foreign-keys&gt;&lt;key app="EN" db-id="0zeweaw52deewte950wxrs9nsxxrwfawszxv" timestamp="1737631888" guid="f86c0213-b1d4-4afa-8e53-63208c196596"&gt;13020&lt;/key&gt;&lt;/foreign-keys&gt;&lt;ref-type name="Journal Article"&gt;17&lt;/ref-type&gt;&lt;contributors&gt;&lt;authors&gt;&lt;author&gt;MacWhinney, Brian&lt;/author&gt;&lt;/authors&gt;&lt;/contributors&gt;&lt;titles&gt;&lt;title&gt;A unified model of first and second language learning&lt;/title&gt;&lt;secondary-title&gt;Sources of variation in first language acquisition: Languages, contexts, and learners&lt;/secondary-title&gt;&lt;/titles&gt;&lt;periodical&gt;&lt;full-title&gt;Sources of Variation in First Language Acquisition: Languages, contexts, and learners&lt;/full-title&gt;&lt;/periodical&gt;&lt;pages&gt;287-312&lt;/pages&gt;&lt;dates&gt;&lt;year&gt;2018&lt;/year&gt;&lt;/dates&gt;&lt;urls&gt;&lt;/urls&gt;&lt;/record&gt;&lt;/Cite&gt;&lt;/EndNote&gt;</w:instrText>
      </w:r>
      <w:r w:rsidR="009F7F68" w:rsidRPr="00B2190B">
        <w:rPr>
          <w:color w:val="0070C0"/>
        </w:rPr>
        <w:fldChar w:fldCharType="separate"/>
      </w:r>
      <w:r w:rsidR="009F7F68" w:rsidRPr="00B2190B">
        <w:rPr>
          <w:noProof/>
          <w:color w:val="0070C0"/>
        </w:rPr>
        <w:t>(MacWhinney, 2018)</w:t>
      </w:r>
      <w:r w:rsidR="009F7F68" w:rsidRPr="00B2190B">
        <w:rPr>
          <w:color w:val="0070C0"/>
        </w:rPr>
        <w:fldChar w:fldCharType="end"/>
      </w:r>
      <w:r w:rsidRPr="00B2190B">
        <w:rPr>
          <w:color w:val="0070C0"/>
        </w:rPr>
        <w:t xml:space="preserve"> as an important support factor that promotes successful L2 learning and fluent language functioning.</w:t>
      </w:r>
      <w:r w:rsidR="001059B2" w:rsidRPr="00B2190B">
        <w:rPr>
          <w:color w:val="0070C0"/>
        </w:rPr>
        <w:t xml:space="preserve"> </w:t>
      </w:r>
      <w:r w:rsidR="00B52F50" w:rsidRPr="00B2190B">
        <w:rPr>
          <w:color w:val="0070C0"/>
        </w:rPr>
        <w:t xml:space="preserve">Operationally, decoupling can be identified through behavioural or neural markers showing L2-specific processing that is independent of L1 activation. Complementing decoupling, functional restructuring involves adapting or reorganising cognitive and neural systems to meet the demands of processing two languages. Functional restructuring can be evidenced as shifts in neural activation patterns, including changes in the recruitment of brain areas during L2 processing relative to L1. </w:t>
      </w:r>
    </w:p>
    <w:p w14:paraId="76481A1C" w14:textId="77777777" w:rsidR="00B01BA1" w:rsidRPr="00B2190B" w:rsidRDefault="00B01BA1" w:rsidP="002D63E4">
      <w:pPr>
        <w:pStyle w:val="NormalWeb"/>
        <w:spacing w:before="0" w:beforeAutospacing="0" w:after="0" w:afterAutospacing="0"/>
        <w:rPr>
          <w:color w:val="0070C0"/>
        </w:rPr>
      </w:pPr>
    </w:p>
    <w:p w14:paraId="41DE8458" w14:textId="5304B3DE" w:rsidR="0092799E" w:rsidRPr="00B2190B" w:rsidRDefault="002324AD" w:rsidP="002D63E4">
      <w:pPr>
        <w:pStyle w:val="NormalWeb"/>
        <w:spacing w:before="0" w:beforeAutospacing="0" w:after="0" w:afterAutospacing="0"/>
        <w:rPr>
          <w:color w:val="0070C0"/>
        </w:rPr>
      </w:pPr>
      <w:r w:rsidRPr="00B2190B">
        <w:rPr>
          <w:color w:val="0070C0"/>
        </w:rPr>
        <w:t xml:space="preserve">Importantly, </w:t>
      </w:r>
      <w:r w:rsidRPr="00B2190B">
        <w:rPr>
          <w:color w:val="0070C0"/>
        </w:rPr>
        <w:t xml:space="preserve">decoupling is not </w:t>
      </w:r>
      <w:r w:rsidRPr="00B2190B">
        <w:rPr>
          <w:color w:val="0070C0"/>
        </w:rPr>
        <w:t>solely an outcome</w:t>
      </w:r>
      <w:r w:rsidRPr="00B2190B">
        <w:rPr>
          <w:color w:val="0070C0"/>
        </w:rPr>
        <w:t xml:space="preserve"> </w:t>
      </w:r>
      <w:r w:rsidRPr="00B2190B">
        <w:rPr>
          <w:color w:val="0070C0"/>
        </w:rPr>
        <w:t>observable</w:t>
      </w:r>
      <w:r w:rsidRPr="00B2190B">
        <w:rPr>
          <w:color w:val="0070C0"/>
        </w:rPr>
        <w:t xml:space="preserve"> during the moment of processing</w:t>
      </w:r>
      <w:r w:rsidR="00E6733E" w:rsidRPr="00B2190B">
        <w:rPr>
          <w:color w:val="0070C0"/>
        </w:rPr>
        <w:t>;</w:t>
      </w:r>
      <w:r w:rsidRPr="00B2190B">
        <w:rPr>
          <w:color w:val="0070C0"/>
        </w:rPr>
        <w:t xml:space="preserve"> </w:t>
      </w:r>
      <w:r w:rsidR="00E6733E" w:rsidRPr="00B2190B">
        <w:rPr>
          <w:color w:val="0070C0"/>
        </w:rPr>
        <w:t>it</w:t>
      </w:r>
      <w:r w:rsidRPr="00B2190B">
        <w:rPr>
          <w:color w:val="0070C0"/>
        </w:rPr>
        <w:t xml:space="preserve"> also</w:t>
      </w:r>
      <w:r w:rsidR="00E6733E" w:rsidRPr="00B2190B">
        <w:rPr>
          <w:color w:val="0070C0"/>
        </w:rPr>
        <w:t xml:space="preserve"> represents</w:t>
      </w:r>
      <w:r w:rsidRPr="00B2190B">
        <w:rPr>
          <w:color w:val="0070C0"/>
        </w:rPr>
        <w:t xml:space="preserve"> a </w:t>
      </w:r>
      <w:r w:rsidR="00E6733E" w:rsidRPr="00B2190B">
        <w:rPr>
          <w:color w:val="0070C0"/>
        </w:rPr>
        <w:t xml:space="preserve">broader developmental </w:t>
      </w:r>
      <w:r w:rsidRPr="00B2190B">
        <w:rPr>
          <w:color w:val="0070C0"/>
        </w:rPr>
        <w:t>process that extends over repeated instances of language use, reflection, interaction, and mental model construction.</w:t>
      </w:r>
      <w:r w:rsidRPr="00B2190B">
        <w:rPr>
          <w:rStyle w:val="apple-converted-space"/>
          <w:rFonts w:eastAsiaTheme="majorEastAsia"/>
          <w:color w:val="0070C0"/>
        </w:rPr>
        <w:t> </w:t>
      </w:r>
      <w:r w:rsidR="00D51206" w:rsidRPr="00B2190B">
        <w:rPr>
          <w:rStyle w:val="apple-converted-space"/>
          <w:rFonts w:eastAsiaTheme="majorEastAsia"/>
          <w:color w:val="0070C0"/>
        </w:rPr>
        <w:t xml:space="preserve">It encompasses the gradual construction and reinforcement of L2-specific mental models. It is supported by </w:t>
      </w:r>
      <w:r w:rsidR="00997D4E" w:rsidRPr="00B2190B">
        <w:rPr>
          <w:color w:val="0070C0"/>
          <w:lang w:val="en-GB"/>
        </w:rPr>
        <w:t>resonance - a learning principle within the Unified Competition Model (</w:t>
      </w:r>
      <w:proofErr w:type="spellStart"/>
      <w:r w:rsidR="00997D4E" w:rsidRPr="00B2190B">
        <w:rPr>
          <w:color w:val="0070C0"/>
          <w:lang w:val="en-GB"/>
        </w:rPr>
        <w:t>MacWhinney</w:t>
      </w:r>
      <w:proofErr w:type="spellEnd"/>
      <w:r w:rsidR="00997D4E" w:rsidRPr="00B2190B">
        <w:rPr>
          <w:color w:val="0070C0"/>
          <w:lang w:val="en-GB"/>
        </w:rPr>
        <w:t>, 20</w:t>
      </w:r>
      <w:r w:rsidR="006C1FE1" w:rsidRPr="00B2190B">
        <w:rPr>
          <w:color w:val="0070C0"/>
          <w:lang w:val="en-GB"/>
        </w:rPr>
        <w:t>12</w:t>
      </w:r>
      <w:r w:rsidR="00997D4E" w:rsidRPr="00B2190B">
        <w:rPr>
          <w:color w:val="0070C0"/>
          <w:lang w:val="en-GB"/>
        </w:rPr>
        <w:t xml:space="preserve">) that describes how repeated co-activation of L2 forms and meanings </w:t>
      </w:r>
      <w:r w:rsidR="00997D4E" w:rsidRPr="00B2190B">
        <w:rPr>
          <w:color w:val="0070C0"/>
          <w:lang w:val="en-GB"/>
        </w:rPr>
        <w:lastRenderedPageBreak/>
        <w:t>strengthens L2-specific neural connections. Through repeated exposure, inner speech, and communicative use, resonance helps consolidate associations in the learner’s constructional, lexical, and phonological maps, gradually reinforcing L2-specific representations and reducing reliance on L1-mediated pathways. This cumulative strengthening supports the formation of independent L2 mental models and minimizes the risk of negative transfer.</w:t>
      </w:r>
      <w:r w:rsidR="00997D4E" w:rsidRPr="00B2190B">
        <w:rPr>
          <w:color w:val="0070C0"/>
        </w:rPr>
        <w:t xml:space="preserve"> </w:t>
      </w:r>
      <w:r w:rsidR="0092799E" w:rsidRPr="00B2190B">
        <w:rPr>
          <w:color w:val="000000" w:themeColor="text1"/>
        </w:rPr>
        <w:t xml:space="preserve">For young simultaneous bilinguals, some initial separation of mental models may naturally occur due to early exposure to both languages. However, for sequential </w:t>
      </w:r>
      <w:r w:rsidR="002D464C" w:rsidRPr="00B2190B">
        <w:rPr>
          <w:color w:val="000000" w:themeColor="text1"/>
        </w:rPr>
        <w:t>bilingual</w:t>
      </w:r>
      <w:r w:rsidR="0092799E" w:rsidRPr="00B2190B">
        <w:rPr>
          <w:color w:val="000000" w:themeColor="text1"/>
        </w:rPr>
        <w:t>s, achieving this separation often requires explicit engagement in L2-focused activities, such as conversational interaction and</w:t>
      </w:r>
      <w:r w:rsidR="0092799E" w:rsidRPr="00B2190B">
        <w:rPr>
          <w:rStyle w:val="apple-converted-space"/>
          <w:rFonts w:eastAsiaTheme="majorEastAsia"/>
          <w:color w:val="000000" w:themeColor="text1"/>
        </w:rPr>
        <w:t> </w:t>
      </w:r>
      <w:r w:rsidR="0092799E" w:rsidRPr="00B2190B">
        <w:rPr>
          <w:rStyle w:val="Strong"/>
          <w:rFonts w:eastAsiaTheme="majorEastAsia"/>
          <w:b w:val="0"/>
          <w:bCs w:val="0"/>
          <w:color w:val="000000" w:themeColor="text1"/>
        </w:rPr>
        <w:t xml:space="preserve">internal L2 </w:t>
      </w:r>
      <w:r w:rsidR="007145A2" w:rsidRPr="00B2190B">
        <w:rPr>
          <w:rStyle w:val="Strong"/>
          <w:rFonts w:eastAsiaTheme="majorEastAsia"/>
          <w:b w:val="0"/>
          <w:bCs w:val="0"/>
          <w:color w:val="000000" w:themeColor="text1"/>
        </w:rPr>
        <w:t>rehearsal</w:t>
      </w:r>
      <w:r w:rsidR="0092799E" w:rsidRPr="00B2190B">
        <w:rPr>
          <w:color w:val="000000" w:themeColor="text1"/>
        </w:rPr>
        <w:t>. These practices align with</w:t>
      </w:r>
      <w:r w:rsidR="0092799E" w:rsidRPr="00B2190B">
        <w:rPr>
          <w:rStyle w:val="apple-converted-space"/>
          <w:rFonts w:eastAsiaTheme="majorEastAsia"/>
          <w:color w:val="000000" w:themeColor="text1"/>
        </w:rPr>
        <w:t> </w:t>
      </w:r>
      <w:r w:rsidR="0092799E" w:rsidRPr="00B2190B">
        <w:rPr>
          <w:rStyle w:val="Strong"/>
          <w:rFonts w:eastAsiaTheme="majorEastAsia"/>
          <w:b w:val="0"/>
          <w:bCs w:val="0"/>
          <w:color w:val="000000" w:themeColor="text1"/>
        </w:rPr>
        <w:t>Vygotsky’s concept of inner speech</w:t>
      </w:r>
      <w:r w:rsidR="002C1121" w:rsidRPr="00B2190B">
        <w:rPr>
          <w:rStyle w:val="Strong"/>
          <w:rFonts w:eastAsiaTheme="majorEastAsia"/>
          <w:b w:val="0"/>
          <w:bCs w:val="0"/>
          <w:color w:val="000000" w:themeColor="text1"/>
        </w:rPr>
        <w:t xml:space="preserve"> </w:t>
      </w:r>
      <w:r w:rsidR="009F7F68" w:rsidRPr="00B2190B">
        <w:rPr>
          <w:rStyle w:val="Strong"/>
          <w:rFonts w:eastAsiaTheme="majorEastAsia"/>
          <w:b w:val="0"/>
          <w:bCs w:val="0"/>
          <w:color w:val="000000" w:themeColor="text1"/>
        </w:rPr>
        <w:fldChar w:fldCharType="begin"/>
      </w:r>
      <w:r w:rsidR="009F7F68" w:rsidRPr="00B2190B">
        <w:rPr>
          <w:rStyle w:val="Strong"/>
          <w:rFonts w:eastAsiaTheme="majorEastAsia"/>
          <w:b w:val="0"/>
          <w:bCs w:val="0"/>
          <w:color w:val="000000" w:themeColor="text1"/>
        </w:rPr>
        <w:instrText xml:space="preserve"> ADDIN EN.CITE &lt;EndNote&gt;&lt;Cite&gt;&lt;Author&gt;Vygotsky&lt;/Author&gt;&lt;Year&gt;1934&lt;/Year&gt;&lt;RecNum&gt;3972&lt;/RecNum&gt;&lt;DisplayText&gt;(Vygotsky, 1934)&lt;/DisplayText&gt;&lt;record&gt;&lt;rec-number&gt;3972&lt;/rec-number&gt;&lt;foreign-keys&gt;&lt;key app="EN" db-id="0zeweaw52deewte950wxrs9nsxxrwfawszxv" timestamp="1735419965" guid="785e9c06-0657-4482-acf4-f1411c72fc22"&gt;3972&lt;/key&gt;&lt;/foreign-keys&gt;&lt;ref-type name="Book"&gt;6&lt;/ref-type&gt;&lt;contributors&gt;&lt;authors&gt;&lt;author&gt;Vygotsky, L. S.&lt;/author&gt;&lt;/authors&gt;&lt;/contributors&gt;&lt;titles&gt;&lt;title&gt;Thought and language&lt;/title&gt;&lt;/titles&gt;&lt;keywords&gt;&lt;keyword&gt;first published in 1934&lt;/keyword&gt;&lt;/keywords&gt;&lt;dates&gt;&lt;year&gt;1934&lt;/year&gt;&lt;/dates&gt;&lt;pub-location&gt;Cambridge, MA&lt;/pub-location&gt;&lt;publisher&gt;MIT Press&lt;/publisher&gt;&lt;urls&gt;&lt;/urls&gt;&lt;/record&gt;&lt;/Cite&gt;&lt;/EndNote&gt;</w:instrText>
      </w:r>
      <w:r w:rsidR="009F7F68" w:rsidRPr="00B2190B">
        <w:rPr>
          <w:rStyle w:val="Strong"/>
          <w:rFonts w:eastAsiaTheme="majorEastAsia"/>
          <w:b w:val="0"/>
          <w:bCs w:val="0"/>
          <w:color w:val="000000" w:themeColor="text1"/>
        </w:rPr>
        <w:fldChar w:fldCharType="separate"/>
      </w:r>
      <w:r w:rsidR="009F7F68" w:rsidRPr="00B2190B">
        <w:rPr>
          <w:rStyle w:val="Strong"/>
          <w:rFonts w:eastAsiaTheme="majorEastAsia"/>
          <w:b w:val="0"/>
          <w:bCs w:val="0"/>
          <w:noProof/>
          <w:color w:val="000000" w:themeColor="text1"/>
        </w:rPr>
        <w:t>(Vygotsky, 1934)</w:t>
      </w:r>
      <w:r w:rsidR="009F7F68" w:rsidRPr="00B2190B">
        <w:rPr>
          <w:rStyle w:val="Strong"/>
          <w:rFonts w:eastAsiaTheme="majorEastAsia"/>
          <w:b w:val="0"/>
          <w:bCs w:val="0"/>
          <w:color w:val="000000" w:themeColor="text1"/>
        </w:rPr>
        <w:fldChar w:fldCharType="end"/>
      </w:r>
      <w:r w:rsidR="0092799E" w:rsidRPr="00B2190B">
        <w:rPr>
          <w:color w:val="000000" w:themeColor="text1"/>
        </w:rPr>
        <w:t>, where learners consciously construct meaning</w:t>
      </w:r>
      <w:r w:rsidR="007145A2" w:rsidRPr="00B2190B">
        <w:rPr>
          <w:color w:val="000000" w:themeColor="text1"/>
        </w:rPr>
        <w:t xml:space="preserve"> through self-directed use of</w:t>
      </w:r>
      <w:r w:rsidR="0092799E" w:rsidRPr="00B2190B">
        <w:rPr>
          <w:color w:val="000000" w:themeColor="text1"/>
        </w:rPr>
        <w:t xml:space="preserve"> </w:t>
      </w:r>
      <w:r w:rsidR="007145A2" w:rsidRPr="00B2190B">
        <w:rPr>
          <w:color w:val="000000" w:themeColor="text1"/>
        </w:rPr>
        <w:t>the target language</w:t>
      </w:r>
      <w:r w:rsidR="0092799E" w:rsidRPr="00B2190B">
        <w:rPr>
          <w:color w:val="000000" w:themeColor="text1"/>
        </w:rPr>
        <w:t xml:space="preserve"> without reverting to L1.</w:t>
      </w:r>
    </w:p>
    <w:p w14:paraId="0ADD6FDB" w14:textId="609F53A5" w:rsidR="006D7F11" w:rsidRPr="00B2190B" w:rsidRDefault="006D7F11" w:rsidP="002D63E4">
      <w:pPr>
        <w:ind w:firstLine="0"/>
        <w:rPr>
          <w:rFonts w:ascii="Times New Roman" w:eastAsia="Times New Roman" w:hAnsi="Times New Roman" w:cs="Times New Roman"/>
          <w:color w:val="000000" w:themeColor="text1"/>
          <w:kern w:val="0"/>
          <w14:ligatures w14:val="none"/>
        </w:rPr>
      </w:pPr>
    </w:p>
    <w:p w14:paraId="6313B4F7" w14:textId="5765C8CD" w:rsidR="00F400B6" w:rsidRPr="00B2190B" w:rsidRDefault="003747BA" w:rsidP="002D63E4">
      <w:pPr>
        <w:ind w:firstLine="0"/>
        <w:rPr>
          <w:rFonts w:ascii="Times New Roman" w:hAnsi="Times New Roman" w:cs="Times New Roman"/>
          <w:color w:val="000000" w:themeColor="text1"/>
        </w:rPr>
      </w:pPr>
      <w:r w:rsidRPr="00B2190B">
        <w:rPr>
          <w:rFonts w:ascii="Times New Roman" w:eastAsia="Times New Roman" w:hAnsi="Times New Roman" w:cs="Times New Roman"/>
          <w:color w:val="000000" w:themeColor="text1"/>
          <w:kern w:val="0"/>
          <w14:ligatures w14:val="none"/>
        </w:rPr>
        <w:t>A</w:t>
      </w:r>
      <w:r w:rsidR="00BC4E1B" w:rsidRPr="00B2190B">
        <w:rPr>
          <w:rFonts w:ascii="Times New Roman" w:eastAsia="Times New Roman" w:hAnsi="Times New Roman" w:cs="Times New Roman"/>
          <w:color w:val="000000" w:themeColor="text1"/>
          <w:kern w:val="0"/>
          <w14:ligatures w14:val="none"/>
        </w:rPr>
        <w:t xml:space="preserve"> strong</w:t>
      </w:r>
      <w:r w:rsidRPr="00B2190B">
        <w:rPr>
          <w:rFonts w:ascii="Times New Roman" w:eastAsia="Times New Roman" w:hAnsi="Times New Roman" w:cs="Times New Roman"/>
          <w:color w:val="000000" w:themeColor="text1"/>
          <w:kern w:val="0"/>
          <w14:ligatures w14:val="none"/>
        </w:rPr>
        <w:t xml:space="preserve"> collection of</w:t>
      </w:r>
      <w:r w:rsidR="00BC4E1B" w:rsidRPr="00B2190B">
        <w:rPr>
          <w:rFonts w:ascii="Times New Roman" w:eastAsia="Times New Roman" w:hAnsi="Times New Roman" w:cs="Times New Roman"/>
          <w:color w:val="000000" w:themeColor="text1"/>
          <w:kern w:val="0"/>
          <w14:ligatures w14:val="none"/>
        </w:rPr>
        <w:t xml:space="preserve"> empirical evidence </w:t>
      </w:r>
      <w:r w:rsidR="00D51841" w:rsidRPr="00B2190B">
        <w:rPr>
          <w:rFonts w:ascii="Times New Roman" w:eastAsia="Times New Roman" w:hAnsi="Times New Roman" w:cs="Times New Roman"/>
          <w:color w:val="000000" w:themeColor="text1"/>
          <w:kern w:val="0"/>
          <w14:ligatures w14:val="none"/>
        </w:rPr>
        <w:t>for</w:t>
      </w:r>
      <w:r w:rsidR="00BC4E1B" w:rsidRPr="00B2190B">
        <w:rPr>
          <w:rFonts w:ascii="Times New Roman" w:hAnsi="Times New Roman" w:cs="Times New Roman"/>
          <w:color w:val="000000" w:themeColor="text1"/>
        </w:rPr>
        <w:t xml:space="preserve"> decoupling and functional restructuring come</w:t>
      </w:r>
      <w:r w:rsidR="00AB55EB" w:rsidRPr="00B2190B">
        <w:rPr>
          <w:rFonts w:ascii="Times New Roman" w:hAnsi="Times New Roman" w:cs="Times New Roman"/>
          <w:color w:val="000000" w:themeColor="text1"/>
        </w:rPr>
        <w:t>s</w:t>
      </w:r>
      <w:r w:rsidR="00BC4E1B" w:rsidRPr="00B2190B">
        <w:rPr>
          <w:rFonts w:ascii="Times New Roman" w:hAnsi="Times New Roman" w:cs="Times New Roman"/>
          <w:color w:val="000000" w:themeColor="text1"/>
        </w:rPr>
        <w:t xml:space="preserve"> from behavioural and neuroimaging studies </w:t>
      </w:r>
      <w:r w:rsidR="00D51841" w:rsidRPr="00B2190B">
        <w:rPr>
          <w:rFonts w:ascii="Times New Roman" w:hAnsi="Times New Roman" w:cs="Times New Roman"/>
          <w:color w:val="000000" w:themeColor="text1"/>
        </w:rPr>
        <w:t xml:space="preserve">examining how L2 learners </w:t>
      </w:r>
      <w:r w:rsidR="00BC4E1B" w:rsidRPr="00B2190B">
        <w:rPr>
          <w:rFonts w:ascii="Times New Roman" w:hAnsi="Times New Roman" w:cs="Times New Roman"/>
          <w:color w:val="000000" w:themeColor="text1"/>
        </w:rPr>
        <w:t>achiev</w:t>
      </w:r>
      <w:r w:rsidR="00D51841" w:rsidRPr="00B2190B">
        <w:rPr>
          <w:rFonts w:ascii="Times New Roman" w:hAnsi="Times New Roman" w:cs="Times New Roman"/>
          <w:color w:val="000000" w:themeColor="text1"/>
        </w:rPr>
        <w:t>e</w:t>
      </w:r>
      <w:r w:rsidR="00BC4E1B" w:rsidRPr="00B2190B">
        <w:rPr>
          <w:rFonts w:ascii="Times New Roman" w:hAnsi="Times New Roman" w:cs="Times New Roman"/>
          <w:color w:val="000000" w:themeColor="text1"/>
        </w:rPr>
        <w:t xml:space="preserve"> nativelike simulations </w:t>
      </w:r>
      <w:r w:rsidR="00F237E0" w:rsidRPr="00B2190B">
        <w:rPr>
          <w:rFonts w:ascii="Times New Roman" w:hAnsi="Times New Roman" w:cs="Times New Roman"/>
          <w:color w:val="000000" w:themeColor="text1"/>
        </w:rPr>
        <w:t>when</w:t>
      </w:r>
      <w:r w:rsidR="00420731" w:rsidRPr="00B2190B">
        <w:rPr>
          <w:rFonts w:ascii="Times New Roman" w:hAnsi="Times New Roman" w:cs="Times New Roman"/>
          <w:color w:val="000000" w:themeColor="text1"/>
        </w:rPr>
        <w:t xml:space="preserve"> </w:t>
      </w:r>
      <w:r w:rsidR="00BC4E1B" w:rsidRPr="00B2190B">
        <w:rPr>
          <w:rFonts w:ascii="Times New Roman" w:hAnsi="Times New Roman" w:cs="Times New Roman"/>
          <w:color w:val="000000" w:themeColor="text1"/>
        </w:rPr>
        <w:t>processing</w:t>
      </w:r>
      <w:r w:rsidR="00420731" w:rsidRPr="00B2190B">
        <w:rPr>
          <w:rFonts w:ascii="Times New Roman" w:hAnsi="Times New Roman" w:cs="Times New Roman"/>
          <w:color w:val="000000" w:themeColor="text1"/>
        </w:rPr>
        <w:t xml:space="preserve"> motor-related L2 words</w:t>
      </w:r>
      <w:r w:rsidR="00BC4E1B" w:rsidRPr="00B2190B">
        <w:rPr>
          <w:rFonts w:ascii="Times New Roman" w:hAnsi="Times New Roman" w:cs="Times New Roman"/>
          <w:color w:val="000000" w:themeColor="text1"/>
        </w:rPr>
        <w:t>.</w:t>
      </w:r>
      <w:r w:rsidR="008A0650" w:rsidRPr="00B2190B">
        <w:rPr>
          <w:rFonts w:ascii="Times New Roman" w:hAnsi="Times New Roman" w:cs="Times New Roman"/>
          <w:color w:val="000000" w:themeColor="text1"/>
        </w:rPr>
        <w:t xml:space="preserve"> </w:t>
      </w:r>
      <w:r w:rsidR="00D51841" w:rsidRPr="00B2190B">
        <w:rPr>
          <w:rFonts w:ascii="Times New Roman" w:hAnsi="Times New Roman" w:cs="Times New Roman"/>
          <w:color w:val="000000" w:themeColor="text1"/>
        </w:rPr>
        <w:t>B</w:t>
      </w:r>
      <w:r w:rsidR="00F400B6" w:rsidRPr="00B2190B">
        <w:rPr>
          <w:rFonts w:ascii="Times New Roman" w:hAnsi="Times New Roman" w:cs="Times New Roman"/>
          <w:color w:val="000000" w:themeColor="text1"/>
        </w:rPr>
        <w:t>ehavioural studies</w:t>
      </w:r>
      <w:r w:rsidR="00D51841" w:rsidRPr="00B2190B">
        <w:rPr>
          <w:rFonts w:ascii="Times New Roman" w:hAnsi="Times New Roman" w:cs="Times New Roman"/>
          <w:color w:val="000000" w:themeColor="text1"/>
        </w:rPr>
        <w:t xml:space="preserve"> by</w:t>
      </w:r>
      <w:r w:rsidR="00F400B6" w:rsidRPr="00B2190B">
        <w:rPr>
          <w:rFonts w:ascii="Times New Roman" w:hAnsi="Times New Roman" w:cs="Times New Roman"/>
          <w:color w:val="000000" w:themeColor="text1"/>
        </w:rPr>
        <w:t xml:space="preserve"> Wheeler and Stojanovic </w:t>
      </w:r>
      <w:r w:rsidR="00501A54" w:rsidRPr="00B2190B">
        <w:rPr>
          <w:rFonts w:ascii="Times New Roman" w:hAnsi="Times New Roman" w:cs="Times New Roman"/>
          <w:color w:val="000000" w:themeColor="text1"/>
        </w:rPr>
        <w:fldChar w:fldCharType="begin"/>
      </w:r>
      <w:r w:rsidR="00501A54" w:rsidRPr="00B2190B">
        <w:rPr>
          <w:rFonts w:ascii="Times New Roman" w:hAnsi="Times New Roman" w:cs="Times New Roman"/>
          <w:color w:val="000000" w:themeColor="text1"/>
        </w:rPr>
        <w:instrText xml:space="preserve"> ADDIN EN.CITE &lt;EndNote&gt;&lt;Cite&gt;&lt;Author&gt;Wheeler&lt;/Author&gt;&lt;Year&gt;2006&lt;/Year&gt;&lt;RecNum&gt;13047&lt;/RecNum&gt;&lt;DisplayText&gt;(Wheeler &amp;amp; Stojanovic, 2006)&lt;/DisplayText&gt;&lt;record&gt;&lt;rec-number&gt;13047&lt;/rec-number&gt;&lt;foreign-keys&gt;&lt;key app="EN" db-id="0zeweaw52deewte950wxrs9nsxxrwfawszxv" timestamp="1738238116" guid="723efd5e-4242-4181-b11e-10390f40f706"&gt;13047&lt;/key&gt;&lt;/foreign-keys&gt;&lt;ref-type name="Conference Proceedings"&gt;10&lt;/ref-type&gt;&lt;contributors&gt;&lt;authors&gt;&lt;author&gt;Wheeler, Kathryn B&lt;/author&gt;&lt;author&gt;Stojanovic, Diana&lt;/author&gt;&lt;/authors&gt;&lt;/contributors&gt;&lt;titles&gt;&lt;title&gt;Non-native language processing engages mental imagery&lt;/title&gt;&lt;secondary-title&gt;Proceedings of the Annual Meeting of the Cognitive Science Society&lt;/secondary-title&gt;&lt;/titles&gt;&lt;periodical&gt;&lt;full-title&gt;Proceedings of the Annual Meeting of the Cognitive Science Society&lt;/full-title&gt;&lt;/periodical&gt;&lt;volume&gt;28&lt;/volume&gt;&lt;number&gt;28&lt;/number&gt;&lt;dates&gt;&lt;year&gt;2006&lt;/year&gt;&lt;/dates&gt;&lt;urls&gt;&lt;/urls&gt;&lt;/record&gt;&lt;/Cite&gt;&lt;/EndNote&gt;</w:instrText>
      </w:r>
      <w:r w:rsidR="00501A54" w:rsidRPr="00B2190B">
        <w:rPr>
          <w:rFonts w:ascii="Times New Roman" w:hAnsi="Times New Roman" w:cs="Times New Roman"/>
          <w:color w:val="000000" w:themeColor="text1"/>
        </w:rPr>
        <w:fldChar w:fldCharType="separate"/>
      </w:r>
      <w:r w:rsidR="00501A54" w:rsidRPr="00B2190B">
        <w:rPr>
          <w:rFonts w:ascii="Times New Roman" w:hAnsi="Times New Roman" w:cs="Times New Roman"/>
          <w:noProof/>
          <w:color w:val="000000" w:themeColor="text1"/>
        </w:rPr>
        <w:t>(2006)</w:t>
      </w:r>
      <w:r w:rsidR="00501A54" w:rsidRPr="00B2190B">
        <w:rPr>
          <w:rFonts w:ascii="Times New Roman" w:hAnsi="Times New Roman" w:cs="Times New Roman"/>
          <w:color w:val="000000" w:themeColor="text1"/>
        </w:rPr>
        <w:fldChar w:fldCharType="end"/>
      </w:r>
      <w:r w:rsidR="00501A54" w:rsidRPr="00B2190B">
        <w:rPr>
          <w:rFonts w:ascii="Times New Roman" w:hAnsi="Times New Roman" w:cs="Times New Roman"/>
          <w:color w:val="000000" w:themeColor="text1"/>
        </w:rPr>
        <w:t xml:space="preserve"> </w:t>
      </w:r>
      <w:r w:rsidR="00F400B6" w:rsidRPr="00B2190B">
        <w:rPr>
          <w:rFonts w:ascii="Times New Roman" w:hAnsi="Times New Roman" w:cs="Times New Roman"/>
          <w:color w:val="000000" w:themeColor="text1"/>
        </w:rPr>
        <w:t xml:space="preserve">and Bergen et al. </w:t>
      </w:r>
      <w:r w:rsidR="00501A54" w:rsidRPr="00B2190B">
        <w:rPr>
          <w:rFonts w:ascii="Times New Roman" w:hAnsi="Times New Roman" w:cs="Times New Roman"/>
          <w:color w:val="000000" w:themeColor="text1"/>
        </w:rPr>
        <w:fldChar w:fldCharType="begin"/>
      </w:r>
      <w:r w:rsidR="00B10FB8" w:rsidRPr="00B2190B">
        <w:rPr>
          <w:rFonts w:ascii="Times New Roman" w:hAnsi="Times New Roman" w:cs="Times New Roman"/>
          <w:color w:val="000000" w:themeColor="text1"/>
        </w:rPr>
        <w:instrText xml:space="preserve"> ADDIN EN.CITE &lt;EndNote&gt;&lt;Cite&gt;&lt;Author&gt;Bergen&lt;/Author&gt;&lt;Year&gt;2010&lt;/Year&gt;&lt;RecNum&gt;13068&lt;/RecNum&gt;&lt;DisplayText&gt;(Bergen &amp;amp; Wheeler, 2010)&lt;/DisplayText&gt;&lt;record&gt;&lt;rec-number&gt;13068&lt;/rec-number&gt;&lt;foreign-keys&gt;&lt;key app="EN" db-id="0zeweaw52deewte950wxrs9nsxxrwfawszxv" timestamp="1738238121" guid="c373de1a-3976-4ec6-b9e2-58e015c9be35"&gt;13068&lt;/key&gt;&lt;/foreign-keys&gt;&lt;ref-type name="Journal Article"&gt;17&lt;/ref-type&gt;&lt;contributors&gt;&lt;authors&gt;&lt;author&gt;Bergen, Benjamin&lt;/author&gt;&lt;author&gt;Wheeler, Kathryn&lt;/author&gt;&lt;/authors&gt;&lt;/contributors&gt;&lt;titles&gt;&lt;title&gt;Grammatical aspect and mental simulation&lt;/title&gt;&lt;secondary-title&gt;Brain and language&lt;/secondary-title&gt;&lt;/titles&gt;&lt;periodical&gt;&lt;full-title&gt;Brain and Language&lt;/full-title&gt;&lt;/periodical&gt;&lt;pages&gt;150-158&lt;/pages&gt;&lt;volume&gt;112&lt;/volume&gt;&lt;number&gt;3&lt;/number&gt;&lt;dates&gt;&lt;year&gt;2010&lt;/year&gt;&lt;/dates&gt;&lt;isbn&gt;0093-934X&lt;/isbn&gt;&lt;urls&gt;&lt;/urls&gt;&lt;/record&gt;&lt;/Cite&gt;&lt;/EndNote&gt;</w:instrText>
      </w:r>
      <w:r w:rsidR="00501A54" w:rsidRPr="00B2190B">
        <w:rPr>
          <w:rFonts w:ascii="Times New Roman" w:hAnsi="Times New Roman" w:cs="Times New Roman"/>
          <w:color w:val="000000" w:themeColor="text1"/>
        </w:rPr>
        <w:fldChar w:fldCharType="separate"/>
      </w:r>
      <w:r w:rsidR="00B10FB8" w:rsidRPr="00B2190B">
        <w:rPr>
          <w:rFonts w:ascii="Times New Roman" w:hAnsi="Times New Roman" w:cs="Times New Roman"/>
          <w:noProof/>
          <w:color w:val="000000" w:themeColor="text1"/>
        </w:rPr>
        <w:t>(</w:t>
      </w:r>
      <w:r w:rsidR="00C3133B" w:rsidRPr="00B2190B">
        <w:rPr>
          <w:rFonts w:ascii="Times New Roman" w:hAnsi="Times New Roman" w:cs="Times New Roman"/>
          <w:noProof/>
          <w:color w:val="000000" w:themeColor="text1"/>
        </w:rPr>
        <w:t>2010</w:t>
      </w:r>
      <w:r w:rsidR="00B10FB8" w:rsidRPr="00B2190B">
        <w:rPr>
          <w:rFonts w:ascii="Times New Roman" w:hAnsi="Times New Roman" w:cs="Times New Roman"/>
          <w:noProof/>
          <w:color w:val="000000" w:themeColor="text1"/>
        </w:rPr>
        <w:t>)</w:t>
      </w:r>
      <w:r w:rsidR="00501A54" w:rsidRPr="00B2190B">
        <w:rPr>
          <w:rFonts w:ascii="Times New Roman" w:hAnsi="Times New Roman" w:cs="Times New Roman"/>
          <w:color w:val="000000" w:themeColor="text1"/>
        </w:rPr>
        <w:fldChar w:fldCharType="end"/>
      </w:r>
      <w:r w:rsidR="00F400B6" w:rsidRPr="00B2190B">
        <w:rPr>
          <w:rFonts w:ascii="Times New Roman" w:hAnsi="Times New Roman" w:cs="Times New Roman"/>
          <w:color w:val="000000" w:themeColor="text1"/>
        </w:rPr>
        <w:t xml:space="preserve"> demonstrate that processing English action verbs (e.g.,</w:t>
      </w:r>
      <w:r w:rsidR="00F400B6" w:rsidRPr="00B2190B">
        <w:rPr>
          <w:rStyle w:val="apple-converted-space"/>
          <w:rFonts w:ascii="Times New Roman" w:eastAsiaTheme="majorEastAsia" w:hAnsi="Times New Roman" w:cs="Times New Roman"/>
          <w:color w:val="000000" w:themeColor="text1"/>
        </w:rPr>
        <w:t> </w:t>
      </w:r>
      <w:r w:rsidR="00F400B6" w:rsidRPr="00B2190B">
        <w:rPr>
          <w:rStyle w:val="Emphasis"/>
          <w:rFonts w:ascii="Times New Roman" w:eastAsiaTheme="majorEastAsia" w:hAnsi="Times New Roman" w:cs="Times New Roman"/>
          <w:color w:val="000000" w:themeColor="text1"/>
        </w:rPr>
        <w:t>smile</w:t>
      </w:r>
      <w:r w:rsidR="00F400B6" w:rsidRPr="00B2190B">
        <w:rPr>
          <w:rFonts w:ascii="Times New Roman" w:hAnsi="Times New Roman" w:cs="Times New Roman"/>
          <w:color w:val="000000" w:themeColor="text1"/>
        </w:rPr>
        <w:t>,</w:t>
      </w:r>
      <w:r w:rsidR="00F400B6" w:rsidRPr="00B2190B">
        <w:rPr>
          <w:rStyle w:val="apple-converted-space"/>
          <w:rFonts w:ascii="Times New Roman" w:eastAsiaTheme="majorEastAsia" w:hAnsi="Times New Roman" w:cs="Times New Roman"/>
          <w:color w:val="000000" w:themeColor="text1"/>
        </w:rPr>
        <w:t> </w:t>
      </w:r>
      <w:r w:rsidR="00F400B6" w:rsidRPr="00B2190B">
        <w:rPr>
          <w:rStyle w:val="Emphasis"/>
          <w:rFonts w:ascii="Times New Roman" w:eastAsiaTheme="majorEastAsia" w:hAnsi="Times New Roman" w:cs="Times New Roman"/>
          <w:color w:val="000000" w:themeColor="text1"/>
        </w:rPr>
        <w:t>punch</w:t>
      </w:r>
      <w:r w:rsidR="00F400B6" w:rsidRPr="00B2190B">
        <w:rPr>
          <w:rFonts w:ascii="Times New Roman" w:hAnsi="Times New Roman" w:cs="Times New Roman"/>
          <w:color w:val="000000" w:themeColor="text1"/>
        </w:rPr>
        <w:t>,</w:t>
      </w:r>
      <w:r w:rsidR="00F400B6" w:rsidRPr="00B2190B">
        <w:rPr>
          <w:rStyle w:val="apple-converted-space"/>
          <w:rFonts w:ascii="Times New Roman" w:eastAsiaTheme="majorEastAsia" w:hAnsi="Times New Roman" w:cs="Times New Roman"/>
          <w:color w:val="000000" w:themeColor="text1"/>
        </w:rPr>
        <w:t> </w:t>
      </w:r>
      <w:r w:rsidR="00F400B6" w:rsidRPr="00B2190B">
        <w:rPr>
          <w:rStyle w:val="Emphasis"/>
          <w:rFonts w:ascii="Times New Roman" w:eastAsiaTheme="majorEastAsia" w:hAnsi="Times New Roman" w:cs="Times New Roman"/>
          <w:color w:val="000000" w:themeColor="text1"/>
        </w:rPr>
        <w:t>kick</w:t>
      </w:r>
      <w:r w:rsidR="00F400B6" w:rsidRPr="00B2190B">
        <w:rPr>
          <w:rFonts w:ascii="Times New Roman" w:hAnsi="Times New Roman" w:cs="Times New Roman"/>
          <w:color w:val="000000" w:themeColor="text1"/>
        </w:rPr>
        <w:t>) involves modality-specific representations, as evidenced by interference effect</w:t>
      </w:r>
      <w:r w:rsidR="00D51841" w:rsidRPr="00B2190B">
        <w:rPr>
          <w:rFonts w:ascii="Times New Roman" w:hAnsi="Times New Roman" w:cs="Times New Roman"/>
          <w:color w:val="000000" w:themeColor="text1"/>
        </w:rPr>
        <w:t>s</w:t>
      </w:r>
      <w:r w:rsidR="00F400B6" w:rsidRPr="00B2190B">
        <w:rPr>
          <w:rFonts w:ascii="Times New Roman" w:hAnsi="Times New Roman" w:cs="Times New Roman"/>
          <w:color w:val="000000" w:themeColor="text1"/>
        </w:rPr>
        <w:t xml:space="preserve"> in tasks involving matching verbs with images or synonyms. Th</w:t>
      </w:r>
      <w:r w:rsidR="00D51841" w:rsidRPr="00B2190B">
        <w:rPr>
          <w:rFonts w:ascii="Times New Roman" w:hAnsi="Times New Roman" w:cs="Times New Roman"/>
          <w:color w:val="000000" w:themeColor="text1"/>
        </w:rPr>
        <w:t>ese</w:t>
      </w:r>
      <w:r w:rsidR="00F400B6" w:rsidRPr="00B2190B">
        <w:rPr>
          <w:rFonts w:ascii="Times New Roman" w:hAnsi="Times New Roman" w:cs="Times New Roman"/>
          <w:color w:val="000000" w:themeColor="text1"/>
        </w:rPr>
        <w:t xml:space="preserve"> effect</w:t>
      </w:r>
      <w:r w:rsidR="00D51841" w:rsidRPr="00B2190B">
        <w:rPr>
          <w:rFonts w:ascii="Times New Roman" w:hAnsi="Times New Roman" w:cs="Times New Roman"/>
          <w:color w:val="000000" w:themeColor="text1"/>
        </w:rPr>
        <w:t>s,</w:t>
      </w:r>
      <w:r w:rsidR="00F400B6" w:rsidRPr="00B2190B">
        <w:rPr>
          <w:rFonts w:ascii="Times New Roman" w:hAnsi="Times New Roman" w:cs="Times New Roman"/>
          <w:color w:val="000000" w:themeColor="text1"/>
        </w:rPr>
        <w:t xml:space="preserve"> observed </w:t>
      </w:r>
      <w:r w:rsidR="00D51841" w:rsidRPr="00B2190B">
        <w:rPr>
          <w:rFonts w:ascii="Times New Roman" w:hAnsi="Times New Roman" w:cs="Times New Roman"/>
          <w:color w:val="000000" w:themeColor="text1"/>
        </w:rPr>
        <w:t>among</w:t>
      </w:r>
      <w:r w:rsidR="00F400B6" w:rsidRPr="00B2190B">
        <w:rPr>
          <w:rFonts w:ascii="Times New Roman" w:hAnsi="Times New Roman" w:cs="Times New Roman"/>
          <w:color w:val="000000" w:themeColor="text1"/>
        </w:rPr>
        <w:t xml:space="preserve"> immersion learners of L2 English from mixed L1 backgrounds, suggest that advanced learners activate effector-specific neurocognitive representations </w:t>
      </w:r>
      <w:proofErr w:type="gramStart"/>
      <w:r w:rsidR="00D51841" w:rsidRPr="00B2190B">
        <w:rPr>
          <w:rFonts w:ascii="Times New Roman" w:hAnsi="Times New Roman" w:cs="Times New Roman"/>
          <w:color w:val="000000" w:themeColor="text1"/>
        </w:rPr>
        <w:t>similar</w:t>
      </w:r>
      <w:r w:rsidR="00F400B6" w:rsidRPr="00B2190B">
        <w:rPr>
          <w:rFonts w:ascii="Times New Roman" w:hAnsi="Times New Roman" w:cs="Times New Roman"/>
          <w:color w:val="000000" w:themeColor="text1"/>
        </w:rPr>
        <w:t xml:space="preserve"> to</w:t>
      </w:r>
      <w:proofErr w:type="gramEnd"/>
      <w:r w:rsidR="00F400B6" w:rsidRPr="00B2190B">
        <w:rPr>
          <w:rFonts w:ascii="Times New Roman" w:hAnsi="Times New Roman" w:cs="Times New Roman"/>
          <w:color w:val="000000" w:themeColor="text1"/>
        </w:rPr>
        <w:t xml:space="preserve"> native speakers. </w:t>
      </w:r>
      <w:proofErr w:type="spellStart"/>
      <w:r w:rsidR="00F400B6" w:rsidRPr="00B2190B">
        <w:rPr>
          <w:rFonts w:ascii="Times New Roman" w:hAnsi="Times New Roman" w:cs="Times New Roman"/>
          <w:color w:val="000000" w:themeColor="text1"/>
        </w:rPr>
        <w:t>Dudschig</w:t>
      </w:r>
      <w:proofErr w:type="spellEnd"/>
      <w:r w:rsidR="00F400B6" w:rsidRPr="00B2190B">
        <w:rPr>
          <w:rFonts w:ascii="Times New Roman" w:hAnsi="Times New Roman" w:cs="Times New Roman"/>
          <w:color w:val="000000" w:themeColor="text1"/>
        </w:rPr>
        <w:t xml:space="preserve"> et al. </w:t>
      </w:r>
      <w:r w:rsidR="00501A54" w:rsidRPr="00B2190B">
        <w:rPr>
          <w:rFonts w:ascii="Times New Roman" w:hAnsi="Times New Roman" w:cs="Times New Roman"/>
          <w:color w:val="000000" w:themeColor="text1"/>
        </w:rPr>
        <w:fldChar w:fldCharType="begin"/>
      </w:r>
      <w:r w:rsidR="00501A54" w:rsidRPr="00B2190B">
        <w:rPr>
          <w:rFonts w:ascii="Times New Roman" w:hAnsi="Times New Roman" w:cs="Times New Roman"/>
          <w:color w:val="000000" w:themeColor="text1"/>
        </w:rPr>
        <w:instrText xml:space="preserve"> ADDIN EN.CITE &lt;EndNote&gt;&lt;Cite&gt;&lt;Author&gt;Dudschig&lt;/Author&gt;&lt;Year&gt;2014&lt;/Year&gt;&lt;RecNum&gt;13049&lt;/RecNum&gt;&lt;DisplayText&gt;(Dudschig, de la Vega, De Filippis, &amp;amp; Kaup, 2014)&lt;/DisplayText&gt;&lt;record&gt;&lt;rec-number&gt;13049&lt;/rec-number&gt;&lt;foreign-keys&gt;&lt;key app="EN" db-id="0zeweaw52deewte950wxrs9nsxxrwfawszxv" timestamp="1738238117" guid="b0ae23a0-f6d2-4741-8c1b-097fcea8e797"&gt;13049&lt;/key&gt;&lt;/foreign-keys&gt;&lt;ref-type name="Journal Article"&gt;17&lt;/ref-type&gt;&lt;contributors&gt;&lt;authors&gt;&lt;author&gt;Dudschig, Carolin&lt;/author&gt;&lt;author&gt;de la Vega, Irmgard&lt;/author&gt;&lt;author&gt;De Filippis, Monica&lt;/author&gt;&lt;author&gt;Kaup, Barbara&lt;/author&gt;&lt;/authors&gt;&lt;/contributors&gt;&lt;titles&gt;&lt;title&gt;Language and vertical space: On the automaticity of language action interconnections&lt;/title&gt;&lt;secondary-title&gt;Cortex&lt;/secondary-title&gt;&lt;/titles&gt;&lt;periodical&gt;&lt;full-title&gt;Cortex&lt;/full-title&gt;&lt;/periodical&gt;&lt;pages&gt;151-160&lt;/pages&gt;&lt;volume&gt;58&lt;/volume&gt;&lt;dates&gt;&lt;year&gt;2014&lt;/year&gt;&lt;/dates&gt;&lt;isbn&gt;0010-9452&lt;/isbn&gt;&lt;urls&gt;&lt;/urls&gt;&lt;/record&gt;&lt;/Cite&gt;&lt;/EndNote&gt;</w:instrText>
      </w:r>
      <w:r w:rsidR="00501A54" w:rsidRPr="00B2190B">
        <w:rPr>
          <w:rFonts w:ascii="Times New Roman" w:hAnsi="Times New Roman" w:cs="Times New Roman"/>
          <w:color w:val="000000" w:themeColor="text1"/>
        </w:rPr>
        <w:fldChar w:fldCharType="separate"/>
      </w:r>
      <w:r w:rsidR="00501A54" w:rsidRPr="00B2190B">
        <w:rPr>
          <w:rFonts w:ascii="Times New Roman" w:hAnsi="Times New Roman" w:cs="Times New Roman"/>
          <w:noProof/>
          <w:color w:val="000000" w:themeColor="text1"/>
        </w:rPr>
        <w:t>(2014)</w:t>
      </w:r>
      <w:r w:rsidR="00501A54" w:rsidRPr="00B2190B">
        <w:rPr>
          <w:rFonts w:ascii="Times New Roman" w:hAnsi="Times New Roman" w:cs="Times New Roman"/>
          <w:color w:val="000000" w:themeColor="text1"/>
        </w:rPr>
        <w:fldChar w:fldCharType="end"/>
      </w:r>
      <w:r w:rsidR="00501A54" w:rsidRPr="00B2190B">
        <w:rPr>
          <w:rFonts w:ascii="Times New Roman" w:hAnsi="Times New Roman" w:cs="Times New Roman"/>
          <w:color w:val="000000" w:themeColor="text1"/>
        </w:rPr>
        <w:t xml:space="preserve"> </w:t>
      </w:r>
      <w:r w:rsidR="00D51841" w:rsidRPr="00B2190B">
        <w:rPr>
          <w:rFonts w:ascii="Times New Roman" w:hAnsi="Times New Roman" w:cs="Times New Roman"/>
          <w:color w:val="000000" w:themeColor="text1"/>
        </w:rPr>
        <w:t xml:space="preserve">further showed that </w:t>
      </w:r>
      <w:r w:rsidR="00F400B6" w:rsidRPr="00B2190B">
        <w:rPr>
          <w:rFonts w:ascii="Times New Roman" w:hAnsi="Times New Roman" w:cs="Times New Roman"/>
          <w:color w:val="000000" w:themeColor="text1"/>
        </w:rPr>
        <w:t>German learners of English automatically reactivated location-specific experiential traces (e.g., upward response for</w:t>
      </w:r>
      <w:r w:rsidR="00F400B6" w:rsidRPr="00B2190B">
        <w:rPr>
          <w:rStyle w:val="apple-converted-space"/>
          <w:rFonts w:ascii="Times New Roman" w:eastAsiaTheme="majorEastAsia" w:hAnsi="Times New Roman" w:cs="Times New Roman"/>
          <w:color w:val="000000" w:themeColor="text1"/>
        </w:rPr>
        <w:t> </w:t>
      </w:r>
      <w:r w:rsidR="00F400B6" w:rsidRPr="00B2190B">
        <w:rPr>
          <w:rStyle w:val="Emphasis"/>
          <w:rFonts w:ascii="Times New Roman" w:eastAsiaTheme="majorEastAsia" w:hAnsi="Times New Roman" w:cs="Times New Roman"/>
          <w:color w:val="000000" w:themeColor="text1"/>
        </w:rPr>
        <w:t>sun</w:t>
      </w:r>
      <w:r w:rsidR="00F400B6" w:rsidRPr="00B2190B">
        <w:rPr>
          <w:rStyle w:val="apple-converted-space"/>
          <w:rFonts w:ascii="Times New Roman" w:eastAsiaTheme="majorEastAsia" w:hAnsi="Times New Roman" w:cs="Times New Roman"/>
          <w:color w:val="000000" w:themeColor="text1"/>
        </w:rPr>
        <w:t> </w:t>
      </w:r>
      <w:r w:rsidR="00F400B6" w:rsidRPr="00B2190B">
        <w:rPr>
          <w:rFonts w:ascii="Times New Roman" w:hAnsi="Times New Roman" w:cs="Times New Roman"/>
          <w:color w:val="000000" w:themeColor="text1"/>
        </w:rPr>
        <w:t>and downward response for</w:t>
      </w:r>
      <w:r w:rsidR="00F400B6" w:rsidRPr="00B2190B">
        <w:rPr>
          <w:rStyle w:val="apple-converted-space"/>
          <w:rFonts w:ascii="Times New Roman" w:eastAsiaTheme="majorEastAsia" w:hAnsi="Times New Roman" w:cs="Times New Roman"/>
          <w:color w:val="000000" w:themeColor="text1"/>
        </w:rPr>
        <w:t> </w:t>
      </w:r>
      <w:r w:rsidR="00F400B6" w:rsidRPr="00B2190B">
        <w:rPr>
          <w:rStyle w:val="Emphasis"/>
          <w:rFonts w:ascii="Times New Roman" w:eastAsiaTheme="majorEastAsia" w:hAnsi="Times New Roman" w:cs="Times New Roman"/>
          <w:color w:val="000000" w:themeColor="text1"/>
        </w:rPr>
        <w:t>root</w:t>
      </w:r>
      <w:r w:rsidR="00F400B6" w:rsidRPr="00B2190B">
        <w:rPr>
          <w:rFonts w:ascii="Times New Roman" w:hAnsi="Times New Roman" w:cs="Times New Roman"/>
          <w:color w:val="000000" w:themeColor="text1"/>
        </w:rPr>
        <w:t xml:space="preserve">) when processing L2 words. This compatibility effect </w:t>
      </w:r>
      <w:r w:rsidR="00D51841" w:rsidRPr="00B2190B">
        <w:rPr>
          <w:rFonts w:ascii="Times New Roman" w:hAnsi="Times New Roman" w:cs="Times New Roman"/>
          <w:color w:val="000000" w:themeColor="text1"/>
        </w:rPr>
        <w:t>indicates</w:t>
      </w:r>
      <w:r w:rsidR="00F400B6" w:rsidRPr="00B2190B">
        <w:rPr>
          <w:rFonts w:ascii="Times New Roman" w:hAnsi="Times New Roman" w:cs="Times New Roman"/>
          <w:color w:val="000000" w:themeColor="text1"/>
        </w:rPr>
        <w:t xml:space="preserve"> that L2 learners can access embodied experiential traces in L2 without relying on L1-mediated pathways. </w:t>
      </w:r>
    </w:p>
    <w:p w14:paraId="5971F42B" w14:textId="77777777" w:rsidR="008A0650" w:rsidRPr="00B2190B" w:rsidRDefault="008A0650" w:rsidP="002D63E4">
      <w:pPr>
        <w:ind w:firstLine="0"/>
        <w:rPr>
          <w:rFonts w:ascii="Times New Roman" w:hAnsi="Times New Roman" w:cs="Times New Roman"/>
          <w:color w:val="000000" w:themeColor="text1"/>
        </w:rPr>
      </w:pPr>
    </w:p>
    <w:p w14:paraId="711C1AB5" w14:textId="4CC7D73F" w:rsidR="004E51D1" w:rsidRPr="00B2190B" w:rsidRDefault="00D51841" w:rsidP="0098398B">
      <w:pPr>
        <w:ind w:firstLine="0"/>
        <w:rPr>
          <w:rFonts w:ascii="Times New Roman" w:hAnsi="Times New Roman" w:cs="Times New Roman"/>
          <w:color w:val="000000" w:themeColor="text1"/>
        </w:rPr>
      </w:pPr>
      <w:r w:rsidRPr="00B2190B">
        <w:rPr>
          <w:rFonts w:ascii="Times New Roman" w:hAnsi="Times New Roman" w:cs="Times New Roman"/>
          <w:color w:val="000000" w:themeColor="text1"/>
        </w:rPr>
        <w:t>R</w:t>
      </w:r>
      <w:r w:rsidR="008A0650" w:rsidRPr="00B2190B">
        <w:rPr>
          <w:rFonts w:ascii="Times New Roman" w:hAnsi="Times New Roman" w:cs="Times New Roman"/>
          <w:color w:val="000000" w:themeColor="text1"/>
        </w:rPr>
        <w:t xml:space="preserve">ecent neuroimaging studies </w:t>
      </w:r>
      <w:r w:rsidR="00746738" w:rsidRPr="00B2190B">
        <w:rPr>
          <w:rFonts w:ascii="Times New Roman" w:hAnsi="Times New Roman" w:cs="Times New Roman"/>
          <w:color w:val="000000" w:themeColor="text1"/>
        </w:rPr>
        <w:t>corroborate the</w:t>
      </w:r>
      <w:r w:rsidRPr="00B2190B">
        <w:rPr>
          <w:rFonts w:ascii="Times New Roman" w:hAnsi="Times New Roman" w:cs="Times New Roman"/>
          <w:color w:val="000000" w:themeColor="text1"/>
        </w:rPr>
        <w:t>se</w:t>
      </w:r>
      <w:r w:rsidR="00746738" w:rsidRPr="00B2190B">
        <w:rPr>
          <w:rFonts w:ascii="Times New Roman" w:hAnsi="Times New Roman" w:cs="Times New Roman"/>
          <w:color w:val="000000" w:themeColor="text1"/>
        </w:rPr>
        <w:t xml:space="preserve"> behavioural findings with direct evidence of </w:t>
      </w:r>
      <w:r w:rsidR="008A0650" w:rsidRPr="00B2190B">
        <w:rPr>
          <w:rFonts w:ascii="Times New Roman" w:hAnsi="Times New Roman" w:cs="Times New Roman"/>
          <w:color w:val="000000" w:themeColor="text1"/>
        </w:rPr>
        <w:t>motor region</w:t>
      </w:r>
      <w:r w:rsidR="00746738" w:rsidRPr="00B2190B">
        <w:rPr>
          <w:rFonts w:ascii="Times New Roman" w:hAnsi="Times New Roman" w:cs="Times New Roman"/>
          <w:color w:val="000000" w:themeColor="text1"/>
        </w:rPr>
        <w:t xml:space="preserve"> activation</w:t>
      </w:r>
      <w:r w:rsidR="008A0650" w:rsidRPr="00B2190B">
        <w:rPr>
          <w:rFonts w:ascii="Times New Roman" w:hAnsi="Times New Roman" w:cs="Times New Roman"/>
          <w:color w:val="000000" w:themeColor="text1"/>
        </w:rPr>
        <w:t xml:space="preserve"> during L2 processing</w:t>
      </w:r>
      <w:r w:rsidR="00BB646B" w:rsidRPr="00B2190B">
        <w:rPr>
          <w:rFonts w:ascii="Times New Roman" w:hAnsi="Times New Roman" w:cs="Times New Roman"/>
          <w:color w:val="000000" w:themeColor="text1"/>
        </w:rPr>
        <w:t xml:space="preserve"> of motor-related words</w:t>
      </w:r>
      <w:r w:rsidR="00746738" w:rsidRPr="00B2190B">
        <w:rPr>
          <w:rFonts w:ascii="Times New Roman" w:hAnsi="Times New Roman" w:cs="Times New Roman"/>
          <w:color w:val="000000" w:themeColor="text1"/>
        </w:rPr>
        <w:t>.</w:t>
      </w:r>
      <w:r w:rsidR="008A0650" w:rsidRPr="00B2190B">
        <w:rPr>
          <w:rFonts w:ascii="Times New Roman" w:hAnsi="Times New Roman" w:cs="Times New Roman"/>
          <w:color w:val="000000" w:themeColor="text1"/>
        </w:rPr>
        <w:t xml:space="preserve"> </w:t>
      </w:r>
      <w:r w:rsidR="003C69F5" w:rsidRPr="00B2190B">
        <w:rPr>
          <w:rFonts w:ascii="Times New Roman" w:hAnsi="Times New Roman" w:cs="Times New Roman"/>
          <w:color w:val="000000" w:themeColor="text1"/>
        </w:rPr>
        <w:t>For instance, u</w:t>
      </w:r>
      <w:r w:rsidR="00746738" w:rsidRPr="00B2190B">
        <w:rPr>
          <w:rFonts w:ascii="Times New Roman" w:hAnsi="Times New Roman" w:cs="Times New Roman"/>
          <w:color w:val="000000" w:themeColor="text1"/>
        </w:rPr>
        <w:t xml:space="preserve">sing functional MRI, De Grauwe et al. </w:t>
      </w:r>
      <w:r w:rsidR="00501A54" w:rsidRPr="00B2190B">
        <w:rPr>
          <w:rFonts w:ascii="Times New Roman" w:hAnsi="Times New Roman" w:cs="Times New Roman"/>
          <w:color w:val="000000" w:themeColor="text1"/>
        </w:rPr>
        <w:fldChar w:fldCharType="begin"/>
      </w:r>
      <w:r w:rsidR="00501A54" w:rsidRPr="00B2190B">
        <w:rPr>
          <w:rFonts w:ascii="Times New Roman" w:hAnsi="Times New Roman" w:cs="Times New Roman"/>
          <w:color w:val="000000" w:themeColor="text1"/>
        </w:rPr>
        <w:instrText xml:space="preserve"> ADDIN EN.CITE &lt;EndNote&gt;&lt;Cite&gt;&lt;Author&gt;De Grauwe&lt;/Author&gt;&lt;Year&gt;2014&lt;/Year&gt;&lt;RecNum&gt;13053&lt;/RecNum&gt;&lt;DisplayText&gt;(De Grauwe, Willems, Rueschemeyer, Lemhöfer, &amp;amp; Schriefers, 2014)&lt;/DisplayText&gt;&lt;record&gt;&lt;rec-number&gt;13053&lt;/rec-number&gt;&lt;foreign-keys&gt;&lt;key app="EN" db-id="0zeweaw52deewte950wxrs9nsxxrwfawszxv" timestamp="1738238118" guid="4fbaa250-3af5-432e-908c-7b1111967c0f"&gt;13053&lt;/key&gt;&lt;/foreign-keys&gt;&lt;ref-type name="Journal Article"&gt;17&lt;/ref-type&gt;&lt;contributors&gt;&lt;authors&gt;&lt;author&gt;De Grauwe, Sophie&lt;/author&gt;&lt;author&gt;Willems, Roel M&lt;/author&gt;&lt;author&gt;Rueschemeyer, Shirley-Ann&lt;/author&gt;&lt;author&gt;Lemhöfer, Kristin&lt;/author&gt;&lt;author&gt;Schriefers, Herbert&lt;/author&gt;&lt;/authors&gt;&lt;/contributors&gt;&lt;titles&gt;&lt;title&gt;Embodied language in first-and second-language speakers: Neural correlates of processing motor verbs&lt;/title&gt;&lt;secondary-title&gt;Neuropsychologia&lt;/secondary-title&gt;&lt;/titles&gt;&lt;periodical&gt;&lt;full-title&gt;Neuropsychologia&lt;/full-title&gt;&lt;/periodical&gt;&lt;pages&gt;334-349&lt;/pages&gt;&lt;volume&gt;56&lt;/volume&gt;&lt;dates&gt;&lt;year&gt;2014&lt;/year&gt;&lt;/dates&gt;&lt;isbn&gt;0028-3932&lt;/isbn&gt;&lt;urls&gt;&lt;/urls&gt;&lt;/record&gt;&lt;/Cite&gt;&lt;/EndNote&gt;</w:instrText>
      </w:r>
      <w:r w:rsidR="00501A54" w:rsidRPr="00B2190B">
        <w:rPr>
          <w:rFonts w:ascii="Times New Roman" w:hAnsi="Times New Roman" w:cs="Times New Roman"/>
          <w:color w:val="000000" w:themeColor="text1"/>
        </w:rPr>
        <w:fldChar w:fldCharType="separate"/>
      </w:r>
      <w:r w:rsidR="00501A54" w:rsidRPr="00B2190B">
        <w:rPr>
          <w:rFonts w:ascii="Times New Roman" w:hAnsi="Times New Roman" w:cs="Times New Roman"/>
          <w:noProof/>
          <w:color w:val="000000" w:themeColor="text1"/>
        </w:rPr>
        <w:t>(2014)</w:t>
      </w:r>
      <w:r w:rsidR="00501A54" w:rsidRPr="00B2190B">
        <w:rPr>
          <w:rFonts w:ascii="Times New Roman" w:hAnsi="Times New Roman" w:cs="Times New Roman"/>
          <w:color w:val="000000" w:themeColor="text1"/>
        </w:rPr>
        <w:fldChar w:fldCharType="end"/>
      </w:r>
      <w:r w:rsidR="00501A54" w:rsidRPr="00B2190B">
        <w:rPr>
          <w:rFonts w:ascii="Times New Roman" w:hAnsi="Times New Roman" w:cs="Times New Roman"/>
          <w:color w:val="000000" w:themeColor="text1"/>
        </w:rPr>
        <w:t xml:space="preserve"> </w:t>
      </w:r>
      <w:r w:rsidR="00746738" w:rsidRPr="00B2190B">
        <w:rPr>
          <w:rFonts w:ascii="Times New Roman" w:hAnsi="Times New Roman" w:cs="Times New Roman"/>
          <w:color w:val="000000" w:themeColor="text1"/>
        </w:rPr>
        <w:t xml:space="preserve">found that both native German speakers and German-L1 advanced learners of Dutch activated motor and sensory-motor brain areas when processing motor-related verbs in a lexical decision task. </w:t>
      </w:r>
      <w:r w:rsidR="004E51D1" w:rsidRPr="00B2190B">
        <w:rPr>
          <w:rFonts w:ascii="Times New Roman" w:hAnsi="Times New Roman" w:cs="Times New Roman"/>
          <w:color w:val="000000" w:themeColor="text1"/>
        </w:rPr>
        <w:t xml:space="preserve">This similarity to native speakers indicates successful decoupling: L2 learners were activating L2-specific neural pathways independent from L1 mediation. </w:t>
      </w:r>
      <w:r w:rsidR="00746738" w:rsidRPr="00B2190B">
        <w:rPr>
          <w:rStyle w:val="Strong"/>
          <w:rFonts w:ascii="Times New Roman" w:hAnsi="Times New Roman" w:cs="Times New Roman"/>
          <w:b w:val="0"/>
          <w:bCs w:val="0"/>
          <w:color w:val="000000" w:themeColor="text1"/>
        </w:rPr>
        <w:t>Using electroencephalography (EEG), Xue et al. (2015)</w:t>
      </w:r>
      <w:r w:rsidR="00746738" w:rsidRPr="00B2190B">
        <w:rPr>
          <w:rStyle w:val="apple-converted-space"/>
          <w:rFonts w:ascii="Times New Roman" w:hAnsi="Times New Roman" w:cs="Times New Roman"/>
          <w:color w:val="000000" w:themeColor="text1"/>
        </w:rPr>
        <w:t> </w:t>
      </w:r>
      <w:r w:rsidR="00746738" w:rsidRPr="00B2190B">
        <w:rPr>
          <w:rFonts w:ascii="Times New Roman" w:hAnsi="Times New Roman" w:cs="Times New Roman"/>
          <w:color w:val="000000" w:themeColor="text1"/>
        </w:rPr>
        <w:t>demonstrated that rich sensorimotor contexts enhance</w:t>
      </w:r>
      <w:r w:rsidR="00DE5D28" w:rsidRPr="00B2190B">
        <w:rPr>
          <w:rFonts w:ascii="Times New Roman" w:hAnsi="Times New Roman" w:cs="Times New Roman"/>
          <w:color w:val="000000" w:themeColor="text1"/>
        </w:rPr>
        <w:t xml:space="preserve">d the </w:t>
      </w:r>
      <w:r w:rsidR="00746738" w:rsidRPr="00B2190B">
        <w:rPr>
          <w:rFonts w:ascii="Times New Roman" w:hAnsi="Times New Roman" w:cs="Times New Roman"/>
          <w:color w:val="000000" w:themeColor="text1"/>
        </w:rPr>
        <w:t xml:space="preserve">processing of body-object interaction </w:t>
      </w:r>
      <w:r w:rsidR="00184B20" w:rsidRPr="00B2190B">
        <w:rPr>
          <w:rFonts w:ascii="Times New Roman" w:hAnsi="Times New Roman" w:cs="Times New Roman"/>
          <w:color w:val="000000" w:themeColor="text1"/>
        </w:rPr>
        <w:t xml:space="preserve">(BOI) </w:t>
      </w:r>
      <w:r w:rsidR="00746738" w:rsidRPr="00B2190B">
        <w:rPr>
          <w:rFonts w:ascii="Times New Roman" w:hAnsi="Times New Roman" w:cs="Times New Roman"/>
          <w:color w:val="000000" w:themeColor="text1"/>
        </w:rPr>
        <w:t xml:space="preserve">words (e.g., </w:t>
      </w:r>
      <w:r w:rsidR="00746738" w:rsidRPr="00B2190B">
        <w:rPr>
          <w:rFonts w:ascii="Times New Roman" w:hAnsi="Times New Roman" w:cs="Times New Roman"/>
          <w:i/>
          <w:iCs/>
          <w:color w:val="000000" w:themeColor="text1"/>
        </w:rPr>
        <w:t>belt</w:t>
      </w:r>
      <w:r w:rsidR="00746738" w:rsidRPr="00B2190B">
        <w:rPr>
          <w:rFonts w:ascii="Times New Roman" w:hAnsi="Times New Roman" w:cs="Times New Roman"/>
          <w:color w:val="000000" w:themeColor="text1"/>
        </w:rPr>
        <w:t xml:space="preserve"> </w:t>
      </w:r>
      <w:r w:rsidR="00073A4F" w:rsidRPr="00B2190B">
        <w:rPr>
          <w:rFonts w:ascii="Times New Roman" w:hAnsi="Times New Roman" w:cs="Times New Roman"/>
          <w:color w:val="000000" w:themeColor="text1"/>
        </w:rPr>
        <w:t xml:space="preserve">vs. </w:t>
      </w:r>
      <w:r w:rsidR="00073A4F" w:rsidRPr="00B2190B">
        <w:rPr>
          <w:rFonts w:ascii="Times New Roman" w:hAnsi="Times New Roman" w:cs="Times New Roman"/>
          <w:i/>
          <w:iCs/>
          <w:color w:val="000000" w:themeColor="text1"/>
        </w:rPr>
        <w:t>sun</w:t>
      </w:r>
      <w:r w:rsidR="00746738" w:rsidRPr="00B2190B">
        <w:rPr>
          <w:rFonts w:ascii="Times New Roman" w:hAnsi="Times New Roman" w:cs="Times New Roman"/>
          <w:color w:val="000000" w:themeColor="text1"/>
        </w:rPr>
        <w:t>)</w:t>
      </w:r>
      <w:r w:rsidR="00DE5D28" w:rsidRPr="00B2190B">
        <w:rPr>
          <w:rFonts w:ascii="Times New Roman" w:hAnsi="Times New Roman" w:cs="Times New Roman"/>
          <w:color w:val="000000" w:themeColor="text1"/>
        </w:rPr>
        <w:t xml:space="preserve"> by advanced Chinese learners of English</w:t>
      </w:r>
      <w:r w:rsidR="00746738" w:rsidRPr="00B2190B">
        <w:rPr>
          <w:rFonts w:ascii="Times New Roman" w:hAnsi="Times New Roman" w:cs="Times New Roman"/>
          <w:color w:val="000000" w:themeColor="text1"/>
        </w:rPr>
        <w:t>, activating parietal and sensorimotor regions.</w:t>
      </w:r>
      <w:r w:rsidR="004F3B93" w:rsidRPr="00B2190B">
        <w:rPr>
          <w:rFonts w:ascii="Times New Roman" w:hAnsi="Times New Roman" w:cs="Times New Roman"/>
          <w:color w:val="000000" w:themeColor="text1"/>
        </w:rPr>
        <w:t xml:space="preserve"> </w:t>
      </w:r>
      <w:r w:rsidR="005313DC" w:rsidRPr="00B2190B">
        <w:rPr>
          <w:rFonts w:ascii="Times New Roman" w:hAnsi="Times New Roman" w:cs="Times New Roman"/>
          <w:color w:val="000000" w:themeColor="text1"/>
        </w:rPr>
        <w:t xml:space="preserve">The results indicate how sensorimotor contexts can facilitate the activation of autonomous L2 mental models. </w:t>
      </w:r>
    </w:p>
    <w:p w14:paraId="56F95453" w14:textId="77777777" w:rsidR="004E51D1" w:rsidRPr="00B2190B" w:rsidRDefault="004E51D1" w:rsidP="0098398B">
      <w:pPr>
        <w:ind w:firstLine="0"/>
        <w:rPr>
          <w:rFonts w:ascii="Times New Roman" w:hAnsi="Times New Roman" w:cs="Times New Roman"/>
          <w:color w:val="000000" w:themeColor="text1"/>
        </w:rPr>
      </w:pPr>
    </w:p>
    <w:p w14:paraId="05112B95" w14:textId="026A0618" w:rsidR="00BA71DF" w:rsidRPr="00B2190B" w:rsidRDefault="005313DC" w:rsidP="0098398B">
      <w:pPr>
        <w:ind w:firstLine="0"/>
        <w:rPr>
          <w:rFonts w:ascii="Times New Roman" w:hAnsi="Times New Roman" w:cs="Times New Roman"/>
          <w:color w:val="0070C0"/>
        </w:rPr>
      </w:pPr>
      <w:r w:rsidRPr="00B2190B">
        <w:rPr>
          <w:rFonts w:ascii="Times New Roman" w:hAnsi="Times New Roman" w:cs="Times New Roman"/>
          <w:color w:val="000000" w:themeColor="text1"/>
        </w:rPr>
        <w:t>Interestingly</w:t>
      </w:r>
      <w:r w:rsidR="00592487" w:rsidRPr="00B2190B">
        <w:rPr>
          <w:rFonts w:ascii="Times New Roman" w:hAnsi="Times New Roman" w:cs="Times New Roman"/>
          <w:color w:val="000000" w:themeColor="text1"/>
        </w:rPr>
        <w:t xml:space="preserve">, </w:t>
      </w:r>
      <w:r w:rsidRPr="00B2190B">
        <w:rPr>
          <w:rFonts w:ascii="Times New Roman" w:hAnsi="Times New Roman" w:cs="Times New Roman"/>
          <w:color w:val="000000" w:themeColor="text1"/>
        </w:rPr>
        <w:t xml:space="preserve">studies like those by </w:t>
      </w:r>
      <w:r w:rsidR="003C3A7A" w:rsidRPr="00B2190B">
        <w:rPr>
          <w:rStyle w:val="Strong"/>
          <w:rFonts w:ascii="Times New Roman" w:hAnsi="Times New Roman" w:cs="Times New Roman"/>
          <w:b w:val="0"/>
          <w:bCs w:val="0"/>
          <w:color w:val="000000" w:themeColor="text1"/>
        </w:rPr>
        <w:t>Mo</w:t>
      </w:r>
      <w:r w:rsidR="008A67A8" w:rsidRPr="00B2190B">
        <w:rPr>
          <w:rStyle w:val="Strong"/>
          <w:rFonts w:ascii="Times New Roman" w:hAnsi="Times New Roman" w:cs="Times New Roman"/>
          <w:b w:val="0"/>
          <w:bCs w:val="0"/>
          <w:color w:val="000000" w:themeColor="text1"/>
        </w:rPr>
        <w:t>naco</w:t>
      </w:r>
      <w:r w:rsidR="003C3A7A" w:rsidRPr="00B2190B">
        <w:rPr>
          <w:rStyle w:val="Strong"/>
          <w:rFonts w:ascii="Times New Roman" w:hAnsi="Times New Roman" w:cs="Times New Roman"/>
          <w:b w:val="0"/>
          <w:bCs w:val="0"/>
          <w:color w:val="000000" w:themeColor="text1"/>
        </w:rPr>
        <w:t xml:space="preserve"> et al. </w:t>
      </w:r>
      <w:r w:rsidR="00501A54" w:rsidRPr="00B2190B">
        <w:rPr>
          <w:rStyle w:val="Strong"/>
          <w:rFonts w:ascii="Times New Roman" w:hAnsi="Times New Roman" w:cs="Times New Roman"/>
          <w:b w:val="0"/>
          <w:bCs w:val="0"/>
          <w:color w:val="000000" w:themeColor="text1"/>
        </w:rPr>
        <w:fldChar w:fldCharType="begin"/>
      </w:r>
      <w:r w:rsidR="00501A54" w:rsidRPr="00B2190B">
        <w:rPr>
          <w:rStyle w:val="Strong"/>
          <w:rFonts w:ascii="Times New Roman" w:hAnsi="Times New Roman" w:cs="Times New Roman"/>
          <w:b w:val="0"/>
          <w:bCs w:val="0"/>
          <w:color w:val="000000" w:themeColor="text1"/>
        </w:rPr>
        <w:instrText xml:space="preserve"> ADDIN EN.CITE &lt;EndNote&gt;&lt;Cite&gt;&lt;Author&gt;Monaco&lt;/Author&gt;&lt;Year&gt;2023&lt;/Year&gt;&lt;RecNum&gt;13055&lt;/RecNum&gt;&lt;DisplayText&gt;(Monaco et al., 2023)&lt;/DisplayText&gt;&lt;record&gt;&lt;rec-number&gt;13055&lt;/rec-number&gt;&lt;foreign-keys&gt;&lt;key app="EN" db-id="0zeweaw52deewte950wxrs9nsxxrwfawszxv" timestamp="1738238118" guid="ee771ec1-6366-459d-8e5c-d101e42f7d73"&gt;13055&lt;/key&gt;&lt;/foreign-keys&gt;&lt;ref-type name="Journal Article"&gt;17&lt;/ref-type&gt;&lt;contributors&gt;&lt;authors&gt;&lt;author&gt;Monaco, E&lt;/author&gt;&lt;author&gt;Mouthon, M&lt;/author&gt;&lt;author&gt;Britz, J&lt;/author&gt;&lt;author&gt;Sato, S&lt;/author&gt;&lt;author&gt;Stefanos-Yakoub, I&lt;/author&gt;&lt;author&gt;Annoni, JM&lt;/author&gt;&lt;author&gt;Jost, LB&lt;/author&gt;&lt;/authors&gt;&lt;/contributors&gt;&lt;titles&gt;&lt;title&gt;Embodiment of action-related language in the native and a late foreign language–An fMRI-study&lt;/title&gt;&lt;secondary-title&gt;Brain and Language&lt;/secondary-title&gt;&lt;/titles&gt;&lt;periodical&gt;&lt;full-title&gt;Brain and Language&lt;/full-title&gt;&lt;/periodical&gt;&lt;pages&gt;105312&lt;/pages&gt;&lt;volume&gt;244&lt;/volume&gt;&lt;dates&gt;&lt;year&gt;2023&lt;/year&gt;&lt;/dates&gt;&lt;isbn&gt;0093-934X&lt;/isbn&gt;&lt;urls&gt;&lt;/urls&gt;&lt;/record&gt;&lt;/Cite&gt;&lt;/EndNote&gt;</w:instrText>
      </w:r>
      <w:r w:rsidR="00501A54" w:rsidRPr="00B2190B">
        <w:rPr>
          <w:rStyle w:val="Strong"/>
          <w:rFonts w:ascii="Times New Roman" w:hAnsi="Times New Roman" w:cs="Times New Roman"/>
          <w:b w:val="0"/>
          <w:bCs w:val="0"/>
          <w:color w:val="000000" w:themeColor="text1"/>
        </w:rPr>
        <w:fldChar w:fldCharType="separate"/>
      </w:r>
      <w:r w:rsidR="00501A54" w:rsidRPr="00B2190B">
        <w:rPr>
          <w:rStyle w:val="Strong"/>
          <w:rFonts w:ascii="Times New Roman" w:hAnsi="Times New Roman" w:cs="Times New Roman"/>
          <w:b w:val="0"/>
          <w:bCs w:val="0"/>
          <w:noProof/>
          <w:color w:val="000000" w:themeColor="text1"/>
        </w:rPr>
        <w:t>(2023)</w:t>
      </w:r>
      <w:r w:rsidR="00501A54" w:rsidRPr="00B2190B">
        <w:rPr>
          <w:rStyle w:val="Strong"/>
          <w:rFonts w:ascii="Times New Roman" w:hAnsi="Times New Roman" w:cs="Times New Roman"/>
          <w:b w:val="0"/>
          <w:bCs w:val="0"/>
          <w:color w:val="000000" w:themeColor="text1"/>
        </w:rPr>
        <w:fldChar w:fldCharType="end"/>
      </w:r>
      <w:r w:rsidR="00501A54" w:rsidRPr="00B2190B">
        <w:rPr>
          <w:rStyle w:val="Strong"/>
          <w:rFonts w:ascii="Times New Roman" w:hAnsi="Times New Roman" w:cs="Times New Roman"/>
          <w:b w:val="0"/>
          <w:bCs w:val="0"/>
          <w:color w:val="000000" w:themeColor="text1"/>
        </w:rPr>
        <w:t xml:space="preserve"> </w:t>
      </w:r>
      <w:r w:rsidR="003C3A7A" w:rsidRPr="00B2190B">
        <w:rPr>
          <w:rFonts w:ascii="Times New Roman" w:hAnsi="Times New Roman" w:cs="Times New Roman"/>
          <w:color w:val="000000" w:themeColor="text1"/>
        </w:rPr>
        <w:t>and</w:t>
      </w:r>
      <w:r w:rsidR="003C3A7A" w:rsidRPr="00B2190B">
        <w:rPr>
          <w:rStyle w:val="apple-converted-space"/>
          <w:rFonts w:ascii="Times New Roman" w:hAnsi="Times New Roman" w:cs="Times New Roman"/>
          <w:color w:val="000000" w:themeColor="text1"/>
        </w:rPr>
        <w:t> </w:t>
      </w:r>
      <w:r w:rsidR="003C3A7A" w:rsidRPr="00B2190B">
        <w:rPr>
          <w:rStyle w:val="Strong"/>
          <w:rFonts w:ascii="Times New Roman" w:hAnsi="Times New Roman" w:cs="Times New Roman"/>
          <w:b w:val="0"/>
          <w:bCs w:val="0"/>
          <w:color w:val="000000" w:themeColor="text1"/>
        </w:rPr>
        <w:t>Tian et al. (2020, 2023)</w:t>
      </w:r>
      <w:r w:rsidR="003C3A7A" w:rsidRPr="00B2190B">
        <w:rPr>
          <w:rStyle w:val="apple-converted-space"/>
          <w:rFonts w:ascii="Times New Roman" w:hAnsi="Times New Roman" w:cs="Times New Roman"/>
          <w:color w:val="000000" w:themeColor="text1"/>
        </w:rPr>
        <w:t> </w:t>
      </w:r>
      <w:r w:rsidRPr="00B2190B">
        <w:rPr>
          <w:rStyle w:val="apple-converted-space"/>
          <w:rFonts w:ascii="Times New Roman" w:hAnsi="Times New Roman" w:cs="Times New Roman"/>
          <w:color w:val="000000" w:themeColor="text1"/>
        </w:rPr>
        <w:t xml:space="preserve">suggest that </w:t>
      </w:r>
      <w:r w:rsidR="003B5076" w:rsidRPr="00B2190B">
        <w:rPr>
          <w:rStyle w:val="apple-converted-space"/>
          <w:rFonts w:ascii="Times New Roman" w:hAnsi="Times New Roman" w:cs="Times New Roman"/>
          <w:color w:val="000000" w:themeColor="text1"/>
        </w:rPr>
        <w:t>motor region</w:t>
      </w:r>
      <w:r w:rsidR="007E3721" w:rsidRPr="00B2190B">
        <w:rPr>
          <w:rStyle w:val="apple-converted-space"/>
          <w:rFonts w:ascii="Times New Roman" w:hAnsi="Times New Roman" w:cs="Times New Roman"/>
          <w:color w:val="000000" w:themeColor="text1"/>
        </w:rPr>
        <w:t xml:space="preserve">s may play an even greater role in </w:t>
      </w:r>
      <w:r w:rsidR="003B5076" w:rsidRPr="00B2190B">
        <w:rPr>
          <w:rStyle w:val="apple-converted-space"/>
          <w:rFonts w:ascii="Times New Roman" w:hAnsi="Times New Roman" w:cs="Times New Roman"/>
          <w:color w:val="000000" w:themeColor="text1"/>
        </w:rPr>
        <w:t xml:space="preserve">L2 </w:t>
      </w:r>
      <w:r w:rsidR="007E3721" w:rsidRPr="00B2190B">
        <w:rPr>
          <w:rStyle w:val="apple-converted-space"/>
          <w:rFonts w:ascii="Times New Roman" w:hAnsi="Times New Roman" w:cs="Times New Roman"/>
          <w:color w:val="000000" w:themeColor="text1"/>
        </w:rPr>
        <w:t xml:space="preserve">processing </w:t>
      </w:r>
      <w:r w:rsidR="003B5076" w:rsidRPr="00B2190B">
        <w:rPr>
          <w:rStyle w:val="apple-converted-space"/>
          <w:rFonts w:ascii="Times New Roman" w:hAnsi="Times New Roman" w:cs="Times New Roman"/>
          <w:color w:val="000000" w:themeColor="text1"/>
        </w:rPr>
        <w:t xml:space="preserve">than </w:t>
      </w:r>
      <w:r w:rsidR="007E3721" w:rsidRPr="00B2190B">
        <w:rPr>
          <w:rStyle w:val="apple-converted-space"/>
          <w:rFonts w:ascii="Times New Roman" w:hAnsi="Times New Roman" w:cs="Times New Roman"/>
          <w:color w:val="000000" w:themeColor="text1"/>
        </w:rPr>
        <w:t xml:space="preserve">in </w:t>
      </w:r>
      <w:r w:rsidR="003B5076" w:rsidRPr="00B2190B">
        <w:rPr>
          <w:rStyle w:val="apple-converted-space"/>
          <w:rFonts w:ascii="Times New Roman" w:hAnsi="Times New Roman" w:cs="Times New Roman"/>
          <w:color w:val="000000" w:themeColor="text1"/>
        </w:rPr>
        <w:t xml:space="preserve">L1, </w:t>
      </w:r>
      <w:r w:rsidR="000C4B52" w:rsidRPr="00B2190B">
        <w:rPr>
          <w:rFonts w:ascii="Times New Roman" w:eastAsia="Times New Roman" w:hAnsi="Times New Roman" w:cs="Times New Roman"/>
          <w:color w:val="000000" w:themeColor="text1"/>
          <w:kern w:val="0"/>
          <w14:ligatures w14:val="none"/>
        </w:rPr>
        <w:t>with literal language eliciting stronger motor activation than metaphorical or abstract language (Tian et al., 2020, 2023)</w:t>
      </w:r>
      <w:r w:rsidR="000C4B52" w:rsidRPr="00B2190B">
        <w:rPr>
          <w:rFonts w:ascii="Times New Roman" w:hAnsi="Times New Roman" w:cs="Times New Roman"/>
          <w:color w:val="000000" w:themeColor="text1"/>
        </w:rPr>
        <w:t xml:space="preserve">. </w:t>
      </w:r>
      <w:r w:rsidR="0098398B" w:rsidRPr="00B2190B">
        <w:rPr>
          <w:rStyle w:val="Strong"/>
          <w:rFonts w:ascii="Times New Roman" w:hAnsi="Times New Roman" w:cs="Times New Roman"/>
          <w:b w:val="0"/>
          <w:bCs w:val="0"/>
          <w:color w:val="0070C0"/>
        </w:rPr>
        <w:t xml:space="preserve">This </w:t>
      </w:r>
      <w:r w:rsidR="00864F24" w:rsidRPr="00B2190B">
        <w:rPr>
          <w:rStyle w:val="Strong"/>
          <w:rFonts w:ascii="Times New Roman" w:hAnsi="Times New Roman" w:cs="Times New Roman"/>
          <w:b w:val="0"/>
          <w:bCs w:val="0"/>
          <w:color w:val="0070C0"/>
        </w:rPr>
        <w:t xml:space="preserve">increased </w:t>
      </w:r>
      <w:r w:rsidR="0098398B" w:rsidRPr="00B2190B">
        <w:rPr>
          <w:rStyle w:val="Strong"/>
          <w:rFonts w:ascii="Times New Roman" w:hAnsi="Times New Roman" w:cs="Times New Roman"/>
          <w:b w:val="0"/>
          <w:bCs w:val="0"/>
          <w:color w:val="0070C0"/>
        </w:rPr>
        <w:t xml:space="preserve">motor </w:t>
      </w:r>
      <w:r w:rsidR="00864F24" w:rsidRPr="00B2190B">
        <w:rPr>
          <w:rStyle w:val="Strong"/>
          <w:rFonts w:ascii="Times New Roman" w:hAnsi="Times New Roman" w:cs="Times New Roman"/>
          <w:b w:val="0"/>
          <w:bCs w:val="0"/>
          <w:color w:val="0070C0"/>
        </w:rPr>
        <w:t xml:space="preserve">region </w:t>
      </w:r>
      <w:r w:rsidR="0098398B" w:rsidRPr="00B2190B">
        <w:rPr>
          <w:rStyle w:val="Strong"/>
          <w:rFonts w:ascii="Times New Roman" w:hAnsi="Times New Roman" w:cs="Times New Roman"/>
          <w:b w:val="0"/>
          <w:bCs w:val="0"/>
          <w:color w:val="0070C0"/>
        </w:rPr>
        <w:t xml:space="preserve">activation </w:t>
      </w:r>
      <w:r w:rsidR="00864F24" w:rsidRPr="00B2190B">
        <w:rPr>
          <w:rStyle w:val="Strong"/>
          <w:rFonts w:ascii="Times New Roman" w:hAnsi="Times New Roman" w:cs="Times New Roman"/>
          <w:b w:val="0"/>
          <w:bCs w:val="0"/>
          <w:color w:val="0070C0"/>
        </w:rPr>
        <w:t xml:space="preserve">does not necessarily reflect established, stable functional restructuring identical to native speaker processing. </w:t>
      </w:r>
      <w:r w:rsidR="001961D7" w:rsidRPr="00B2190B">
        <w:rPr>
          <w:rStyle w:val="Strong"/>
          <w:rFonts w:ascii="Times New Roman" w:hAnsi="Times New Roman" w:cs="Times New Roman"/>
          <w:b w:val="0"/>
          <w:bCs w:val="0"/>
          <w:color w:val="0070C0"/>
        </w:rPr>
        <w:t xml:space="preserve">Rather, heightened motor activation </w:t>
      </w:r>
      <w:r w:rsidR="0004278D" w:rsidRPr="00B2190B">
        <w:rPr>
          <w:rStyle w:val="Strong"/>
          <w:rFonts w:ascii="Times New Roman" w:hAnsi="Times New Roman" w:cs="Times New Roman"/>
          <w:b w:val="0"/>
          <w:bCs w:val="0"/>
          <w:color w:val="0070C0"/>
        </w:rPr>
        <w:t xml:space="preserve">in L2 could indicate additional cognitive effort or compensatory mechanisms involved in the ongoing process of establishing autonomous L2 neural pathways. </w:t>
      </w:r>
      <w:r w:rsidR="00732E2A" w:rsidRPr="00B2190B">
        <w:rPr>
          <w:rStyle w:val="Strong"/>
          <w:rFonts w:ascii="Times New Roman" w:hAnsi="Times New Roman" w:cs="Times New Roman"/>
          <w:b w:val="0"/>
          <w:bCs w:val="0"/>
          <w:color w:val="0070C0"/>
        </w:rPr>
        <w:t xml:space="preserve">In other words, elevated activation in sensorimotor areas during L2 processing can signal both ongoing decoupling (effortful establishment of autonomy from L1) and an active process of functional restructuring (recruitment and reconfiguration of neural resources to accommodate L2-specific demands). </w:t>
      </w:r>
      <w:r w:rsidR="0098398B" w:rsidRPr="00B2190B">
        <w:rPr>
          <w:rFonts w:ascii="Times New Roman" w:hAnsi="Times New Roman" w:cs="Times New Roman"/>
          <w:color w:val="0070C0"/>
        </w:rPr>
        <w:t>This interpretation aligns with the broader idea that</w:t>
      </w:r>
      <w:r w:rsidR="0098398B" w:rsidRPr="00B2190B">
        <w:rPr>
          <w:rStyle w:val="apple-converted-space"/>
          <w:rFonts w:ascii="Times New Roman" w:hAnsi="Times New Roman" w:cs="Times New Roman"/>
          <w:b/>
          <w:bCs/>
          <w:color w:val="0070C0"/>
        </w:rPr>
        <w:t> </w:t>
      </w:r>
      <w:r w:rsidR="0098398B" w:rsidRPr="00B2190B">
        <w:rPr>
          <w:rStyle w:val="Strong"/>
          <w:rFonts w:ascii="Times New Roman" w:hAnsi="Times New Roman" w:cs="Times New Roman"/>
          <w:b w:val="0"/>
          <w:bCs w:val="0"/>
          <w:color w:val="0070C0"/>
        </w:rPr>
        <w:t>L2 learning involves dynamic neural adaptation</w:t>
      </w:r>
      <w:r w:rsidR="00966CBF" w:rsidRPr="00B2190B">
        <w:rPr>
          <w:rStyle w:val="Strong"/>
          <w:rFonts w:ascii="Times New Roman" w:hAnsi="Times New Roman" w:cs="Times New Roman"/>
          <w:b w:val="0"/>
          <w:bCs w:val="0"/>
          <w:color w:val="0070C0"/>
        </w:rPr>
        <w:t xml:space="preserve"> (Stein et al., 2014</w:t>
      </w:r>
      <w:r w:rsidR="00732E2A" w:rsidRPr="00B2190B">
        <w:rPr>
          <w:rStyle w:val="Strong"/>
          <w:rFonts w:ascii="Times New Roman" w:hAnsi="Times New Roman" w:cs="Times New Roman"/>
          <w:b w:val="0"/>
          <w:bCs w:val="0"/>
          <w:color w:val="0070C0"/>
        </w:rPr>
        <w:t>; P. Li &amp; Jeong, 2020</w:t>
      </w:r>
      <w:r w:rsidR="00966CBF" w:rsidRPr="00B2190B">
        <w:rPr>
          <w:rStyle w:val="Strong"/>
          <w:rFonts w:ascii="Times New Roman" w:hAnsi="Times New Roman" w:cs="Times New Roman"/>
          <w:b w:val="0"/>
          <w:bCs w:val="0"/>
          <w:color w:val="0070C0"/>
        </w:rPr>
        <w:t>)</w:t>
      </w:r>
      <w:r w:rsidR="0098398B" w:rsidRPr="00B2190B">
        <w:rPr>
          <w:rFonts w:ascii="Times New Roman" w:hAnsi="Times New Roman" w:cs="Times New Roman"/>
          <w:color w:val="0070C0"/>
        </w:rPr>
        <w:t xml:space="preserve">, where </w:t>
      </w:r>
      <w:r w:rsidR="00732E2A" w:rsidRPr="00B2190B">
        <w:rPr>
          <w:rFonts w:ascii="Times New Roman" w:hAnsi="Times New Roman" w:cs="Times New Roman"/>
          <w:color w:val="0070C0"/>
        </w:rPr>
        <w:lastRenderedPageBreak/>
        <w:t>functional restructuring and decoupling are best viewed as gradual, incremental processes rather than binary outcomes</w:t>
      </w:r>
      <w:r w:rsidR="0098398B" w:rsidRPr="00B2190B">
        <w:rPr>
          <w:rFonts w:ascii="Times New Roman" w:hAnsi="Times New Roman" w:cs="Times New Roman"/>
          <w:color w:val="0070C0"/>
        </w:rPr>
        <w:t>.</w:t>
      </w:r>
      <w:r w:rsidR="000C3651" w:rsidRPr="00B2190B">
        <w:rPr>
          <w:rFonts w:ascii="Times New Roman" w:hAnsi="Times New Roman" w:cs="Times New Roman"/>
          <w:color w:val="0070C0"/>
        </w:rPr>
        <w:t xml:space="preserve"> </w:t>
      </w:r>
      <w:r w:rsidR="00732E2A" w:rsidRPr="00B2190B">
        <w:rPr>
          <w:rFonts w:ascii="Times New Roman" w:hAnsi="Times New Roman" w:cs="Times New Roman"/>
          <w:color w:val="0070C0"/>
        </w:rPr>
        <w:t xml:space="preserve">Thus, evidence in support of functional restructuring need not require exact alignment with native speaker neural </w:t>
      </w:r>
      <w:proofErr w:type="gramStart"/>
      <w:r w:rsidR="00732E2A" w:rsidRPr="00B2190B">
        <w:rPr>
          <w:rFonts w:ascii="Times New Roman" w:hAnsi="Times New Roman" w:cs="Times New Roman"/>
          <w:color w:val="0070C0"/>
        </w:rPr>
        <w:t>patterns, but</w:t>
      </w:r>
      <w:proofErr w:type="gramEnd"/>
      <w:r w:rsidR="00732E2A" w:rsidRPr="00B2190B">
        <w:rPr>
          <w:rFonts w:ascii="Times New Roman" w:hAnsi="Times New Roman" w:cs="Times New Roman"/>
          <w:color w:val="0070C0"/>
        </w:rPr>
        <w:t xml:space="preserve"> instead may be reflected by systematic shifts and increased neural recruitment as learners progressively build and solidify new, L2-specific embodied pathways. </w:t>
      </w:r>
    </w:p>
    <w:p w14:paraId="58DED546" w14:textId="77777777" w:rsidR="0098398B" w:rsidRPr="00B2190B" w:rsidRDefault="0098398B" w:rsidP="008A60F5">
      <w:pPr>
        <w:pStyle w:val="NormalWeb"/>
        <w:spacing w:before="0" w:beforeAutospacing="0" w:after="0" w:afterAutospacing="0"/>
        <w:rPr>
          <w:color w:val="000000" w:themeColor="text1"/>
        </w:rPr>
      </w:pPr>
    </w:p>
    <w:p w14:paraId="49412420" w14:textId="4D5F3771" w:rsidR="00F400B6" w:rsidRPr="00B2190B" w:rsidRDefault="00F400B6" w:rsidP="008A60F5">
      <w:pPr>
        <w:pStyle w:val="NormalWeb"/>
        <w:spacing w:before="0" w:beforeAutospacing="0" w:after="0" w:afterAutospacing="0"/>
        <w:rPr>
          <w:color w:val="000000" w:themeColor="text1"/>
        </w:rPr>
      </w:pPr>
      <w:r w:rsidRPr="00B2190B">
        <w:rPr>
          <w:color w:val="000000" w:themeColor="text1"/>
        </w:rPr>
        <w:t>While the</w:t>
      </w:r>
      <w:r w:rsidR="00B07499" w:rsidRPr="00B2190B">
        <w:rPr>
          <w:color w:val="000000" w:themeColor="text1"/>
        </w:rPr>
        <w:t xml:space="preserve"> above </w:t>
      </w:r>
      <w:r w:rsidRPr="00B2190B">
        <w:rPr>
          <w:color w:val="000000" w:themeColor="text1"/>
        </w:rPr>
        <w:t xml:space="preserve">studies emphasize motor involvement in L2 processing, </w:t>
      </w:r>
      <w:r w:rsidR="00603C2E" w:rsidRPr="00B2190B">
        <w:rPr>
          <w:color w:val="000000" w:themeColor="text1"/>
        </w:rPr>
        <w:t>others extend these findings</w:t>
      </w:r>
      <w:r w:rsidR="00B92F80" w:rsidRPr="00B2190B">
        <w:rPr>
          <w:color w:val="000000" w:themeColor="text1"/>
        </w:rPr>
        <w:t xml:space="preserve"> to simulation</w:t>
      </w:r>
      <w:r w:rsidR="00603C2E" w:rsidRPr="00B2190B">
        <w:rPr>
          <w:color w:val="000000" w:themeColor="text1"/>
        </w:rPr>
        <w:t>s</w:t>
      </w:r>
      <w:r w:rsidR="00B92F80" w:rsidRPr="00B2190B">
        <w:rPr>
          <w:color w:val="000000" w:themeColor="text1"/>
        </w:rPr>
        <w:t xml:space="preserve"> based on </w:t>
      </w:r>
      <w:r w:rsidR="00B92F80" w:rsidRPr="00B2190B">
        <w:rPr>
          <w:rStyle w:val="Strong"/>
          <w:rFonts w:eastAsiaTheme="majorEastAsia"/>
          <w:b w:val="0"/>
          <w:bCs w:val="0"/>
          <w:color w:val="000000" w:themeColor="text1"/>
        </w:rPr>
        <w:t xml:space="preserve">visual perceptual properties. </w:t>
      </w:r>
      <w:r w:rsidRPr="00B2190B">
        <w:rPr>
          <w:color w:val="000000" w:themeColor="text1"/>
        </w:rPr>
        <w:t xml:space="preserve">Vukovic and Williams </w:t>
      </w:r>
      <w:r w:rsidR="009F7F68" w:rsidRPr="00B2190B">
        <w:rPr>
          <w:color w:val="000000" w:themeColor="text1"/>
        </w:rPr>
        <w:fldChar w:fldCharType="begin"/>
      </w:r>
      <w:r w:rsidR="009F7F68" w:rsidRPr="00B2190B">
        <w:rPr>
          <w:color w:val="000000" w:themeColor="text1"/>
        </w:rPr>
        <w:instrText xml:space="preserve"> ADDIN EN.CITE &lt;EndNote&gt;&lt;Cite&gt;&lt;Author&gt;Vukovic&lt;/Author&gt;&lt;Year&gt;2014&lt;/Year&gt;&lt;RecNum&gt;13057&lt;/RecNum&gt;&lt;DisplayText&gt;(Vukovic &amp;amp; Williams, 2014)&lt;/DisplayText&gt;&lt;record&gt;&lt;rec-number&gt;13057&lt;/rec-number&gt;&lt;foreign-keys&gt;&lt;key app="EN" db-id="0zeweaw52deewte950wxrs9nsxxrwfawszxv" timestamp="1738238118" guid="5c19bf43-de6b-41a2-b6a0-e71bda598469"&gt;13057&lt;/key&gt;&lt;/foreign-keys&gt;&lt;ref-type name="Journal Article"&gt;17&lt;/ref-type&gt;&lt;contributors&gt;&lt;authors&gt;&lt;author&gt;Vukovic, Nikola&lt;/author&gt;&lt;author&gt;Williams, John N&lt;/author&gt;&lt;/authors&gt;&lt;/contributors&gt;&lt;titles&gt;&lt;title&gt;Automatic perceptual simulation of first language meanings during second language sentence processing in bilinguals&lt;/title&gt;&lt;secondary-title&gt;Acta psychologica&lt;/secondary-title&gt;&lt;/titles&gt;&lt;periodical&gt;&lt;full-title&gt;Acta Psychologica&lt;/full-title&gt;&lt;/periodical&gt;&lt;pages&gt;98-103&lt;/pages&gt;&lt;volume&gt;145&lt;/volume&gt;&lt;dates&gt;&lt;year&gt;2014&lt;/year&gt;&lt;/dates&gt;&lt;isbn&gt;0001-6918&lt;/isbn&gt;&lt;urls&gt;&lt;/urls&gt;&lt;/record&gt;&lt;/Cite&gt;&lt;/EndNote&gt;</w:instrText>
      </w:r>
      <w:r w:rsidR="009F7F68" w:rsidRPr="00B2190B">
        <w:rPr>
          <w:color w:val="000000" w:themeColor="text1"/>
        </w:rPr>
        <w:fldChar w:fldCharType="separate"/>
      </w:r>
      <w:r w:rsidR="009F7F68" w:rsidRPr="00B2190B">
        <w:rPr>
          <w:noProof/>
          <w:color w:val="000000" w:themeColor="text1"/>
        </w:rPr>
        <w:t>(2014)</w:t>
      </w:r>
      <w:r w:rsidR="009F7F68" w:rsidRPr="00B2190B">
        <w:rPr>
          <w:color w:val="000000" w:themeColor="text1"/>
        </w:rPr>
        <w:fldChar w:fldCharType="end"/>
      </w:r>
      <w:r w:rsidR="00106831" w:rsidRPr="00B2190B">
        <w:rPr>
          <w:color w:val="000000" w:themeColor="text1"/>
        </w:rPr>
        <w:t xml:space="preserve"> </w:t>
      </w:r>
      <w:r w:rsidR="00B92F80" w:rsidRPr="00B2190B">
        <w:rPr>
          <w:color w:val="000000" w:themeColor="text1"/>
        </w:rPr>
        <w:t xml:space="preserve">investigated </w:t>
      </w:r>
      <w:r w:rsidR="003C1482" w:rsidRPr="00B2190B">
        <w:rPr>
          <w:color w:val="000000" w:themeColor="text1"/>
        </w:rPr>
        <w:t>interlingual homophones, which introduce cross-linguistic ambiguity (e.g., </w:t>
      </w:r>
      <w:r w:rsidR="003C1482" w:rsidRPr="00B2190B">
        <w:rPr>
          <w:i/>
          <w:iCs/>
          <w:color w:val="000000" w:themeColor="text1"/>
        </w:rPr>
        <w:t>bone</w:t>
      </w:r>
      <w:r w:rsidR="003C1482" w:rsidRPr="00B2190B">
        <w:rPr>
          <w:color w:val="000000" w:themeColor="text1"/>
        </w:rPr>
        <w:t> vs. </w:t>
      </w:r>
      <w:r w:rsidR="003C1482" w:rsidRPr="00B2190B">
        <w:rPr>
          <w:i/>
          <w:iCs/>
          <w:color w:val="000000" w:themeColor="text1"/>
        </w:rPr>
        <w:t>bean</w:t>
      </w:r>
      <w:r w:rsidR="003C1482" w:rsidRPr="00B2190B">
        <w:rPr>
          <w:color w:val="000000" w:themeColor="text1"/>
        </w:rPr>
        <w:t>)</w:t>
      </w:r>
      <w:r w:rsidR="00B92F80" w:rsidRPr="00B2190B">
        <w:rPr>
          <w:color w:val="000000" w:themeColor="text1"/>
        </w:rPr>
        <w:t>,</w:t>
      </w:r>
      <w:r w:rsidR="008A60F5" w:rsidRPr="00B2190B">
        <w:rPr>
          <w:color w:val="000000" w:themeColor="text1"/>
        </w:rPr>
        <w:t xml:space="preserve"> and found that highly proficient Dutch(L1)-English(L2) bilinguals automatically simulated perceptual properties like distance in L2 sentence processing, despite potential L1 interference.</w:t>
      </w:r>
      <w:r w:rsidR="00B92F80" w:rsidRPr="00B2190B">
        <w:rPr>
          <w:color w:val="000000" w:themeColor="text1"/>
        </w:rPr>
        <w:t xml:space="preserve"> </w:t>
      </w:r>
      <w:r w:rsidR="00081250" w:rsidRPr="00B2190B">
        <w:rPr>
          <w:color w:val="000000" w:themeColor="text1"/>
        </w:rPr>
        <w:t xml:space="preserve">Similarly, </w:t>
      </w:r>
      <w:r w:rsidR="001C36C5" w:rsidRPr="00B2190B">
        <w:rPr>
          <w:color w:val="000000" w:themeColor="text1"/>
        </w:rPr>
        <w:t xml:space="preserve">Ahn and Jiang </w:t>
      </w:r>
      <w:r w:rsidR="00501A54" w:rsidRPr="00B2190B">
        <w:rPr>
          <w:color w:val="000000" w:themeColor="text1"/>
        </w:rPr>
        <w:fldChar w:fldCharType="begin"/>
      </w:r>
      <w:r w:rsidR="00501A54" w:rsidRPr="00B2190B">
        <w:rPr>
          <w:color w:val="000000" w:themeColor="text1"/>
        </w:rPr>
        <w:instrText xml:space="preserve"> ADDIN EN.CITE &lt;EndNote&gt;&lt;Cite&gt;&lt;Author&gt;Ahn&lt;/Author&gt;&lt;Year&gt;2018&lt;/Year&gt;&lt;RecNum&gt;13059&lt;/RecNum&gt;&lt;DisplayText&gt;(Ahn &amp;amp; Jiang, 2018)&lt;/DisplayText&gt;&lt;record&gt;&lt;rec-number&gt;13059&lt;/rec-number&gt;&lt;foreign-keys&gt;&lt;key app="EN" db-id="0zeweaw52deewte950wxrs9nsxxrwfawszxv" timestamp="1738238119" guid="c81753fb-c17b-4930-a621-05efa2d975ac"&gt;13059&lt;/key&gt;&lt;/foreign-keys&gt;&lt;ref-type name="Journal Article"&gt;17&lt;/ref-type&gt;&lt;contributors&gt;&lt;authors&gt;&lt;author&gt;Ahn, Sunyoung&lt;/author&gt;&lt;author&gt;Jiang, Nan&lt;/author&gt;&lt;/authors&gt;&lt;/contributors&gt;&lt;titles&gt;&lt;title&gt;Automatic semantic integration during L2 sentential reading&lt;/title&gt;&lt;secondary-title&gt;Bilingualism: Language and Cognition&lt;/secondary-title&gt;&lt;/titles&gt;&lt;periodical&gt;&lt;full-title&gt;Bilingualism: Language and Cognition&lt;/full-title&gt;&lt;/periodical&gt;&lt;pages&gt;375-383&lt;/pages&gt;&lt;volume&gt;21&lt;/volume&gt;&lt;number&gt;2&lt;/number&gt;&lt;dates&gt;&lt;year&gt;2018&lt;/year&gt;&lt;/dates&gt;&lt;isbn&gt;1366-7289&lt;/isbn&gt;&lt;urls&gt;&lt;/urls&gt;&lt;/record&gt;&lt;/Cite&gt;&lt;/EndNote&gt;</w:instrText>
      </w:r>
      <w:r w:rsidR="00501A54" w:rsidRPr="00B2190B">
        <w:rPr>
          <w:color w:val="000000" w:themeColor="text1"/>
        </w:rPr>
        <w:fldChar w:fldCharType="separate"/>
      </w:r>
      <w:r w:rsidR="00501A54" w:rsidRPr="00B2190B">
        <w:rPr>
          <w:noProof/>
          <w:color w:val="000000" w:themeColor="text1"/>
        </w:rPr>
        <w:t>(2018)</w:t>
      </w:r>
      <w:r w:rsidR="00501A54" w:rsidRPr="00B2190B">
        <w:rPr>
          <w:color w:val="000000" w:themeColor="text1"/>
        </w:rPr>
        <w:fldChar w:fldCharType="end"/>
      </w:r>
      <w:r w:rsidR="001C36C5" w:rsidRPr="00B2190B">
        <w:rPr>
          <w:color w:val="000000" w:themeColor="text1"/>
        </w:rPr>
        <w:t xml:space="preserve"> </w:t>
      </w:r>
      <w:r w:rsidR="008A60F5" w:rsidRPr="00B2190B">
        <w:rPr>
          <w:color w:val="000000" w:themeColor="text1"/>
        </w:rPr>
        <w:t>used</w:t>
      </w:r>
      <w:r w:rsidR="001C36C5" w:rsidRPr="00B2190B">
        <w:rPr>
          <w:color w:val="000000" w:themeColor="text1"/>
        </w:rPr>
        <w:t xml:space="preserve"> a sentence-picture verification task </w:t>
      </w:r>
      <w:r w:rsidR="008A60F5" w:rsidRPr="00B2190B">
        <w:rPr>
          <w:color w:val="000000" w:themeColor="text1"/>
        </w:rPr>
        <w:t>to show</w:t>
      </w:r>
      <w:r w:rsidR="001C36C5" w:rsidRPr="00B2190B">
        <w:rPr>
          <w:color w:val="000000" w:themeColor="text1"/>
        </w:rPr>
        <w:t xml:space="preserve"> that advanced learners of English could achieve nativelike compatibility effect</w:t>
      </w:r>
      <w:r w:rsidR="008A60F5" w:rsidRPr="00B2190B">
        <w:rPr>
          <w:color w:val="000000" w:themeColor="text1"/>
        </w:rPr>
        <w:t>s with imagery-based manipulations of orientation and shape</w:t>
      </w:r>
      <w:r w:rsidR="00081250" w:rsidRPr="00B2190B">
        <w:rPr>
          <w:color w:val="000000" w:themeColor="text1"/>
        </w:rPr>
        <w:t>, reflecting effective decoupling and restructuring in L2 processing.</w:t>
      </w:r>
      <w:r w:rsidR="008A60F5" w:rsidRPr="00B2190B">
        <w:rPr>
          <w:color w:val="000000" w:themeColor="text1"/>
        </w:rPr>
        <w:t xml:space="preserve"> </w:t>
      </w:r>
      <w:proofErr w:type="spellStart"/>
      <w:r w:rsidR="008A60F5" w:rsidRPr="00B2190B">
        <w:rPr>
          <w:color w:val="000000" w:themeColor="text1"/>
        </w:rPr>
        <w:t>Zeelenberg</w:t>
      </w:r>
      <w:proofErr w:type="spellEnd"/>
      <w:r w:rsidR="008A60F5" w:rsidRPr="00B2190B">
        <w:rPr>
          <w:color w:val="000000" w:themeColor="text1"/>
        </w:rPr>
        <w:t xml:space="preserve"> et al. </w:t>
      </w:r>
      <w:r w:rsidR="00501A54" w:rsidRPr="00B2190B">
        <w:rPr>
          <w:color w:val="000000" w:themeColor="text1"/>
        </w:rPr>
        <w:fldChar w:fldCharType="begin"/>
      </w:r>
      <w:r w:rsidR="00501A54" w:rsidRPr="00B2190B">
        <w:rPr>
          <w:color w:val="000000" w:themeColor="text1"/>
        </w:rPr>
        <w:instrText xml:space="preserve"> ADDIN EN.CITE &lt;EndNote&gt;&lt;Cite&gt;&lt;Author&gt;van Zuijlen&lt;/Author&gt;&lt;Year&gt;2024&lt;/Year&gt;&lt;RecNum&gt;13061&lt;/RecNum&gt;&lt;DisplayText&gt;(van Zuijlen, Singh, Gunawan, Pecher, &amp;amp; Zeelenberg, 2024)&lt;/DisplayText&gt;&lt;record&gt;&lt;rec-number&gt;13061&lt;/rec-number&gt;&lt;foreign-keys&gt;&lt;key app="EN" db-id="0zeweaw52deewte950wxrs9nsxxrwfawszxv" timestamp="1738238119" guid="d89af723-9ede-4ac0-b5cf-ac05b21bbdd2"&gt;13061&lt;/key&gt;&lt;/foreign-keys&gt;&lt;ref-type name="Journal Article"&gt;17&lt;/ref-type&gt;&lt;contributors&gt;&lt;authors&gt;&lt;author&gt;van Zuijlen, Samuel JA&lt;/author&gt;&lt;author&gt;Singh, Sharon&lt;/author&gt;&lt;author&gt;Gunawan, Kevin&lt;/author&gt;&lt;author&gt;Pecher, Diane&lt;/author&gt;&lt;author&gt;Zeelenberg, René&lt;/author&gt;&lt;/authors&gt;&lt;/contributors&gt;&lt;titles&gt;&lt;title&gt;Automatic mental simulation in native and non-native speakers&lt;/title&gt;&lt;secondary-title&gt;Memory &amp;amp; Cognition&lt;/secondary-title&gt;&lt;/titles&gt;&lt;periodical&gt;&lt;full-title&gt;Memory &amp;amp; cognition&lt;/full-title&gt;&lt;/periodical&gt;&lt;pages&gt;1-12&lt;/pages&gt;&lt;dates&gt;&lt;year&gt;2024&lt;/year&gt;&lt;/dates&gt;&lt;isbn&gt;0090-502X&lt;/isbn&gt;&lt;urls&gt;&lt;/urls&gt;&lt;/record&gt;&lt;/Cite&gt;&lt;/EndNote&gt;</w:instrText>
      </w:r>
      <w:r w:rsidR="00501A54" w:rsidRPr="00B2190B">
        <w:rPr>
          <w:color w:val="000000" w:themeColor="text1"/>
        </w:rPr>
        <w:fldChar w:fldCharType="separate"/>
      </w:r>
      <w:r w:rsidR="00501A54" w:rsidRPr="00B2190B">
        <w:rPr>
          <w:noProof/>
          <w:color w:val="000000" w:themeColor="text1"/>
        </w:rPr>
        <w:t>(2024)</w:t>
      </w:r>
      <w:r w:rsidR="00501A54" w:rsidRPr="00B2190B">
        <w:rPr>
          <w:color w:val="000000" w:themeColor="text1"/>
        </w:rPr>
        <w:fldChar w:fldCharType="end"/>
      </w:r>
      <w:r w:rsidR="00501A54" w:rsidRPr="00B2190B">
        <w:rPr>
          <w:color w:val="000000" w:themeColor="text1"/>
        </w:rPr>
        <w:t xml:space="preserve"> </w:t>
      </w:r>
      <w:r w:rsidR="008A60F5" w:rsidRPr="00B2190B">
        <w:rPr>
          <w:color w:val="000000" w:themeColor="text1"/>
        </w:rPr>
        <w:t xml:space="preserve">further confirmed these effects using </w:t>
      </w:r>
      <w:r w:rsidR="00565E58" w:rsidRPr="00B2190B">
        <w:rPr>
          <w:color w:val="000000" w:themeColor="text1"/>
        </w:rPr>
        <w:t xml:space="preserve">a </w:t>
      </w:r>
      <w:r w:rsidR="008A60F5" w:rsidRPr="00B2190B">
        <w:rPr>
          <w:color w:val="000000" w:themeColor="text1"/>
        </w:rPr>
        <w:t xml:space="preserve">delayed picture recognition task, </w:t>
      </w:r>
      <w:r w:rsidR="00565E58" w:rsidRPr="00B2190B">
        <w:rPr>
          <w:color w:val="000000" w:themeColor="text1"/>
        </w:rPr>
        <w:t>demonstrating</w:t>
      </w:r>
      <w:r w:rsidR="008A60F5" w:rsidRPr="00B2190B">
        <w:rPr>
          <w:color w:val="000000" w:themeColor="text1"/>
        </w:rPr>
        <w:t xml:space="preserve"> that highly proficient L2 learners of English could simulate implied visual shapes during L2 sentence processing, leading to enhanced recognition memory. Together, these findings reinforce the role of perceptual simulations in reducing L1 interference and promoting autonomous L2 processing.</w:t>
      </w:r>
    </w:p>
    <w:p w14:paraId="281AD783" w14:textId="77777777" w:rsidR="008A60F5" w:rsidRPr="00B2190B" w:rsidRDefault="008A60F5" w:rsidP="008A60F5">
      <w:pPr>
        <w:pStyle w:val="NormalWeb"/>
        <w:spacing w:before="0" w:beforeAutospacing="0" w:after="0" w:afterAutospacing="0"/>
        <w:rPr>
          <w:color w:val="000000" w:themeColor="text1"/>
        </w:rPr>
      </w:pPr>
    </w:p>
    <w:p w14:paraId="58B643EB" w14:textId="122433C0" w:rsidR="00EC24D1" w:rsidRPr="00B2190B" w:rsidRDefault="00C12A1F" w:rsidP="002D63E4">
      <w:pPr>
        <w:pStyle w:val="NormalWeb"/>
        <w:spacing w:before="0" w:beforeAutospacing="0" w:after="0" w:afterAutospacing="0"/>
        <w:rPr>
          <w:color w:val="000000" w:themeColor="text1"/>
        </w:rPr>
      </w:pPr>
      <w:r w:rsidRPr="00B2190B">
        <w:rPr>
          <w:color w:val="000000" w:themeColor="text1"/>
        </w:rPr>
        <w:t xml:space="preserve">Expanding beyond simulations of motor and visual perceptual properties, </w:t>
      </w:r>
      <w:r w:rsidR="00501A54" w:rsidRPr="00B2190B">
        <w:rPr>
          <w:color w:val="000000" w:themeColor="text1"/>
        </w:rPr>
        <w:fldChar w:fldCharType="begin"/>
      </w:r>
      <w:r w:rsidR="00501A54" w:rsidRPr="00B2190B">
        <w:rPr>
          <w:color w:val="000000" w:themeColor="text1"/>
        </w:rPr>
        <w:instrText xml:space="preserve"> ADDIN EN.CITE &lt;EndNote&gt;&lt;Cite&gt;&lt;Author&gt;Wentura&lt;/Author&gt;&lt;Year&gt;2024&lt;/Year&gt;&lt;RecNum&gt;13063&lt;/RecNum&gt;&lt;DisplayText&gt;(Wentura, Shi, &amp;amp; Degner, 2024)&lt;/DisplayText&gt;&lt;record&gt;&lt;rec-number&gt;13063&lt;/rec-number&gt;&lt;foreign-keys&gt;&lt;key app="EN" db-id="0zeweaw52deewte950wxrs9nsxxrwfawszxv" timestamp="1738238120" guid="4ed8abba-9407-4e5a-8f96-845f66440f6e"&gt;13063&lt;/key&gt;&lt;/foreign-keys&gt;&lt;ref-type name="Journal Article"&gt;17&lt;/ref-type&gt;&lt;contributors&gt;&lt;authors&gt;&lt;author&gt;Wentura, Dirk&lt;/author&gt;&lt;author&gt;Shi, Elisabeth&lt;/author&gt;&lt;author&gt;Degner, Juliane&lt;/author&gt;&lt;/authors&gt;&lt;/contributors&gt;&lt;titles&gt;&lt;title&gt;Examining modal and amodal language processing in proficient bilinguals: evidence from the modality-switch paradigm&lt;/title&gt;&lt;secondary-title&gt;Frontiers in Human Neuroscience&lt;/secondary-title&gt;&lt;/titles&gt;&lt;periodical&gt;&lt;full-title&gt;Frontiers in human neuroscience&lt;/full-title&gt;&lt;/periodical&gt;&lt;pages&gt;1426093&lt;/pages&gt;&lt;volume&gt;18&lt;/volume&gt;&lt;dates&gt;&lt;year&gt;2024&lt;/year&gt;&lt;/dates&gt;&lt;isbn&gt;1662-5161&lt;/isbn&gt;&lt;urls&gt;&lt;/urls&gt;&lt;/record&gt;&lt;/Cite&gt;&lt;/EndNote&gt;</w:instrText>
      </w:r>
      <w:r w:rsidR="00501A54" w:rsidRPr="00B2190B">
        <w:rPr>
          <w:color w:val="000000" w:themeColor="text1"/>
        </w:rPr>
        <w:fldChar w:fldCharType="separate"/>
      </w:r>
      <w:r w:rsidR="00501A54" w:rsidRPr="00B2190B">
        <w:rPr>
          <w:noProof/>
          <w:color w:val="000000" w:themeColor="text1"/>
        </w:rPr>
        <w:t xml:space="preserve">Wentura, Shi, &amp; Degner </w:t>
      </w:r>
      <w:r w:rsidR="00106831" w:rsidRPr="00B2190B">
        <w:rPr>
          <w:noProof/>
          <w:color w:val="000000" w:themeColor="text1"/>
        </w:rPr>
        <w:t>(</w:t>
      </w:r>
      <w:r w:rsidR="00501A54" w:rsidRPr="00B2190B">
        <w:rPr>
          <w:noProof/>
          <w:color w:val="000000" w:themeColor="text1"/>
        </w:rPr>
        <w:t>2024)</w:t>
      </w:r>
      <w:r w:rsidR="00501A54" w:rsidRPr="00B2190B">
        <w:rPr>
          <w:color w:val="000000" w:themeColor="text1"/>
        </w:rPr>
        <w:fldChar w:fldCharType="end"/>
      </w:r>
      <w:r w:rsidR="00501A54" w:rsidRPr="00B2190B">
        <w:rPr>
          <w:color w:val="000000" w:themeColor="text1"/>
        </w:rPr>
        <w:t xml:space="preserve"> </w:t>
      </w:r>
      <w:r w:rsidRPr="00B2190B">
        <w:rPr>
          <w:color w:val="000000" w:themeColor="text1"/>
        </w:rPr>
        <w:t>explored the integration of sensory and abstract (</w:t>
      </w:r>
      <w:proofErr w:type="spellStart"/>
      <w:r w:rsidRPr="00B2190B">
        <w:rPr>
          <w:color w:val="000000" w:themeColor="text1"/>
        </w:rPr>
        <w:t>amodal</w:t>
      </w:r>
      <w:proofErr w:type="spellEnd"/>
      <w:r w:rsidRPr="00B2190B">
        <w:rPr>
          <w:color w:val="000000" w:themeColor="text1"/>
        </w:rPr>
        <w:t>) representations in L2 processing and demonstrated</w:t>
      </w:r>
      <w:r w:rsidR="001136F1" w:rsidRPr="00B2190B">
        <w:rPr>
          <w:color w:val="000000" w:themeColor="text1"/>
        </w:rPr>
        <w:t xml:space="preserve"> </w:t>
      </w:r>
      <w:r w:rsidR="00B916EA" w:rsidRPr="00B2190B">
        <w:rPr>
          <w:color w:val="000000" w:themeColor="text1"/>
        </w:rPr>
        <w:t xml:space="preserve">how </w:t>
      </w:r>
      <w:r w:rsidR="00094F4A" w:rsidRPr="00B2190B">
        <w:rPr>
          <w:color w:val="000000" w:themeColor="text1"/>
        </w:rPr>
        <w:t xml:space="preserve">L2 processing can exhibit </w:t>
      </w:r>
      <w:r w:rsidR="00A5537B" w:rsidRPr="00B2190B">
        <w:rPr>
          <w:color w:val="000000" w:themeColor="text1"/>
        </w:rPr>
        <w:t>separate, functionally restructured mental models</w:t>
      </w:r>
      <w:r w:rsidR="00094F4A" w:rsidRPr="00B2190B">
        <w:rPr>
          <w:color w:val="000000" w:themeColor="text1"/>
        </w:rPr>
        <w:t xml:space="preserve"> in the L2</w:t>
      </w:r>
      <w:r w:rsidR="00A5537B" w:rsidRPr="00B2190B">
        <w:rPr>
          <w:color w:val="000000" w:themeColor="text1"/>
        </w:rPr>
        <w:t>. The design used a modality</w:t>
      </w:r>
      <w:r w:rsidR="00367C9E" w:rsidRPr="00B2190B">
        <w:rPr>
          <w:color w:val="000000" w:themeColor="text1"/>
        </w:rPr>
        <w:t>-</w:t>
      </w:r>
      <w:r w:rsidR="00A5537B" w:rsidRPr="00B2190B">
        <w:rPr>
          <w:color w:val="000000" w:themeColor="text1"/>
        </w:rPr>
        <w:t xml:space="preserve">switch task with </w:t>
      </w:r>
      <w:r w:rsidR="004D638F" w:rsidRPr="00B2190B">
        <w:rPr>
          <w:color w:val="000000" w:themeColor="text1"/>
        </w:rPr>
        <w:t>42</w:t>
      </w:r>
      <w:r w:rsidR="00A5537B" w:rsidRPr="00B2190B">
        <w:rPr>
          <w:color w:val="000000" w:themeColor="text1"/>
        </w:rPr>
        <w:t xml:space="preserve"> </w:t>
      </w:r>
      <w:proofErr w:type="gramStart"/>
      <w:r w:rsidR="00A5537B" w:rsidRPr="00B2190B">
        <w:rPr>
          <w:color w:val="000000" w:themeColor="text1"/>
        </w:rPr>
        <w:t>German</w:t>
      </w:r>
      <w:r w:rsidR="00F400B6" w:rsidRPr="00B2190B">
        <w:rPr>
          <w:color w:val="000000" w:themeColor="text1"/>
        </w:rPr>
        <w:t>-</w:t>
      </w:r>
      <w:r w:rsidR="00A5537B" w:rsidRPr="00B2190B">
        <w:rPr>
          <w:color w:val="000000" w:themeColor="text1"/>
        </w:rPr>
        <w:t>French</w:t>
      </w:r>
      <w:proofErr w:type="gramEnd"/>
      <w:r w:rsidR="00A5537B" w:rsidRPr="00B2190B">
        <w:rPr>
          <w:color w:val="000000" w:themeColor="text1"/>
        </w:rPr>
        <w:t xml:space="preserve"> </w:t>
      </w:r>
      <w:r w:rsidR="004D638F" w:rsidRPr="00B2190B">
        <w:rPr>
          <w:color w:val="000000" w:themeColor="text1"/>
        </w:rPr>
        <w:t>and 37 French</w:t>
      </w:r>
      <w:r w:rsidR="00F07279" w:rsidRPr="00B2190B">
        <w:rPr>
          <w:color w:val="000000" w:themeColor="text1"/>
        </w:rPr>
        <w:t>-</w:t>
      </w:r>
      <w:r w:rsidR="004D638F" w:rsidRPr="00B2190B">
        <w:rPr>
          <w:color w:val="000000" w:themeColor="text1"/>
        </w:rPr>
        <w:t>German</w:t>
      </w:r>
      <w:r w:rsidR="00F07279" w:rsidRPr="00B2190B">
        <w:rPr>
          <w:color w:val="000000" w:themeColor="text1"/>
        </w:rPr>
        <w:t xml:space="preserve"> proficient</w:t>
      </w:r>
      <w:r w:rsidR="004D638F" w:rsidRPr="00B2190B">
        <w:rPr>
          <w:color w:val="000000" w:themeColor="text1"/>
        </w:rPr>
        <w:t xml:space="preserve"> </w:t>
      </w:r>
      <w:r w:rsidR="00A5537B" w:rsidRPr="00B2190B">
        <w:rPr>
          <w:color w:val="000000" w:themeColor="text1"/>
        </w:rPr>
        <w:t>bilingual</w:t>
      </w:r>
      <w:r w:rsidR="00367C9E" w:rsidRPr="00B2190B">
        <w:rPr>
          <w:color w:val="000000" w:themeColor="text1"/>
        </w:rPr>
        <w:t>s</w:t>
      </w:r>
      <w:r w:rsidR="00A5537B" w:rsidRPr="00B2190B">
        <w:rPr>
          <w:color w:val="000000" w:themeColor="text1"/>
        </w:rPr>
        <w:t xml:space="preserve">, who evaluated noun-adjective pairs (e.g., </w:t>
      </w:r>
      <w:r w:rsidR="00A5537B" w:rsidRPr="00B2190B">
        <w:rPr>
          <w:i/>
          <w:iCs/>
          <w:color w:val="000000" w:themeColor="text1"/>
        </w:rPr>
        <w:t>keys – jingling</w:t>
      </w:r>
      <w:r w:rsidR="00A5537B" w:rsidRPr="00B2190B">
        <w:rPr>
          <w:color w:val="000000" w:themeColor="text1"/>
        </w:rPr>
        <w:t>) in both languages, determining whether the adjective accurately described the noun or not. This approach measured cognitive costs associated with switch</w:t>
      </w:r>
      <w:r w:rsidR="001136F1" w:rsidRPr="00B2190B">
        <w:rPr>
          <w:color w:val="000000" w:themeColor="text1"/>
        </w:rPr>
        <w:t>es</w:t>
      </w:r>
      <w:r w:rsidR="00A5537B" w:rsidRPr="00B2190B">
        <w:rPr>
          <w:color w:val="000000" w:themeColor="text1"/>
        </w:rPr>
        <w:t xml:space="preserve"> between sensory modalities (e.g.,</w:t>
      </w:r>
      <w:r w:rsidR="00B916EA" w:rsidRPr="00B2190B">
        <w:rPr>
          <w:color w:val="000000" w:themeColor="text1"/>
        </w:rPr>
        <w:t xml:space="preserve"> </w:t>
      </w:r>
      <w:r w:rsidR="004D638F" w:rsidRPr="00B2190B">
        <w:rPr>
          <w:color w:val="000000" w:themeColor="text1"/>
        </w:rPr>
        <w:t xml:space="preserve">from visual </w:t>
      </w:r>
      <w:r w:rsidR="004D638F" w:rsidRPr="00B2190B">
        <w:rPr>
          <w:i/>
          <w:iCs/>
          <w:color w:val="000000" w:themeColor="text1"/>
        </w:rPr>
        <w:t>ladder – black</w:t>
      </w:r>
      <w:r w:rsidR="004D638F" w:rsidRPr="00B2190B">
        <w:rPr>
          <w:color w:val="000000" w:themeColor="text1"/>
        </w:rPr>
        <w:t xml:space="preserve"> </w:t>
      </w:r>
      <w:r w:rsidR="00A5537B" w:rsidRPr="00B2190B">
        <w:rPr>
          <w:color w:val="000000" w:themeColor="text1"/>
        </w:rPr>
        <w:t>to olfactory</w:t>
      </w:r>
      <w:r w:rsidR="00B916EA" w:rsidRPr="00B2190B">
        <w:rPr>
          <w:color w:val="000000" w:themeColor="text1"/>
        </w:rPr>
        <w:t xml:space="preserve"> </w:t>
      </w:r>
      <w:r w:rsidR="00B916EA" w:rsidRPr="00B2190B">
        <w:rPr>
          <w:i/>
          <w:iCs/>
          <w:color w:val="000000" w:themeColor="text1"/>
        </w:rPr>
        <w:t>soap – perfumed</w:t>
      </w:r>
      <w:r w:rsidR="00A5537B" w:rsidRPr="00B2190B">
        <w:rPr>
          <w:color w:val="000000" w:themeColor="text1"/>
        </w:rPr>
        <w:t xml:space="preserve">) </w:t>
      </w:r>
      <w:r w:rsidR="00A26DE0" w:rsidRPr="00B2190B">
        <w:rPr>
          <w:color w:val="000000" w:themeColor="text1"/>
        </w:rPr>
        <w:t xml:space="preserve">compared to </w:t>
      </w:r>
      <w:r w:rsidR="00A5537B" w:rsidRPr="00B2190B">
        <w:rPr>
          <w:color w:val="000000" w:themeColor="text1"/>
        </w:rPr>
        <w:t xml:space="preserve">staying within the same modality. Results </w:t>
      </w:r>
      <w:r w:rsidR="001136F1" w:rsidRPr="00B2190B">
        <w:rPr>
          <w:color w:val="000000" w:themeColor="text1"/>
        </w:rPr>
        <w:t xml:space="preserve">showed </w:t>
      </w:r>
      <w:r w:rsidR="00A5537B" w:rsidRPr="00B2190B">
        <w:rPr>
          <w:color w:val="000000" w:themeColor="text1"/>
        </w:rPr>
        <w:t>modality-switch effects (MSE) in both L1 and L2 French, indicating that sensory-based processing occurs in L2</w:t>
      </w:r>
      <w:r w:rsidR="00A26DE0" w:rsidRPr="00B2190B">
        <w:rPr>
          <w:color w:val="000000" w:themeColor="text1"/>
        </w:rPr>
        <w:t xml:space="preserve"> too.</w:t>
      </w:r>
      <w:r w:rsidR="00A5537B" w:rsidRPr="00B2190B">
        <w:rPr>
          <w:color w:val="000000" w:themeColor="text1"/>
        </w:rPr>
        <w:t xml:space="preserve"> </w:t>
      </w:r>
      <w:r w:rsidR="00793FEE" w:rsidRPr="00B2190B">
        <w:rPr>
          <w:color w:val="000000" w:themeColor="text1"/>
        </w:rPr>
        <w:t>A</w:t>
      </w:r>
      <w:r w:rsidR="004D638F" w:rsidRPr="00B2190B">
        <w:rPr>
          <w:color w:val="000000" w:themeColor="text1"/>
        </w:rPr>
        <w:t xml:space="preserve">bsence of MSE in German L2 suggests that </w:t>
      </w:r>
      <w:proofErr w:type="gramStart"/>
      <w:r w:rsidR="004D638F" w:rsidRPr="00B2190B">
        <w:rPr>
          <w:color w:val="000000" w:themeColor="text1"/>
        </w:rPr>
        <w:t>German</w:t>
      </w:r>
      <w:r w:rsidR="00F400B6" w:rsidRPr="00B2190B">
        <w:rPr>
          <w:color w:val="000000" w:themeColor="text1"/>
        </w:rPr>
        <w:t>-</w:t>
      </w:r>
      <w:r w:rsidR="004D638F" w:rsidRPr="00B2190B">
        <w:rPr>
          <w:color w:val="000000" w:themeColor="text1"/>
        </w:rPr>
        <w:t>French</w:t>
      </w:r>
      <w:proofErr w:type="gramEnd"/>
      <w:r w:rsidR="004D638F" w:rsidRPr="00B2190B">
        <w:rPr>
          <w:color w:val="000000" w:themeColor="text1"/>
        </w:rPr>
        <w:t xml:space="preserve"> bilinguals process</w:t>
      </w:r>
      <w:r w:rsidR="001A50CA" w:rsidRPr="00B2190B">
        <w:rPr>
          <w:color w:val="000000" w:themeColor="text1"/>
        </w:rPr>
        <w:t>ed</w:t>
      </w:r>
      <w:r w:rsidR="004D638F" w:rsidRPr="00B2190B">
        <w:rPr>
          <w:color w:val="000000" w:themeColor="text1"/>
        </w:rPr>
        <w:t xml:space="preserve"> German L2 differently from French L2, </w:t>
      </w:r>
      <w:r w:rsidR="00A26DE0" w:rsidRPr="00B2190B">
        <w:rPr>
          <w:color w:val="000000" w:themeColor="text1"/>
        </w:rPr>
        <w:t xml:space="preserve">not </w:t>
      </w:r>
      <w:r w:rsidR="004D638F" w:rsidRPr="00B2190B">
        <w:rPr>
          <w:color w:val="000000" w:themeColor="text1"/>
        </w:rPr>
        <w:t>transferring embodied representations from L1</w:t>
      </w:r>
      <w:r w:rsidR="00793FEE" w:rsidRPr="00B2190B">
        <w:rPr>
          <w:color w:val="000000" w:themeColor="text1"/>
        </w:rPr>
        <w:t xml:space="preserve">. </w:t>
      </w:r>
      <w:r w:rsidR="00412C56" w:rsidRPr="00B2190B">
        <w:rPr>
          <w:color w:val="000000" w:themeColor="text1"/>
        </w:rPr>
        <w:t>S</w:t>
      </w:r>
      <w:r w:rsidR="00094F4A" w:rsidRPr="00B2190B">
        <w:rPr>
          <w:color w:val="000000" w:themeColor="text1"/>
        </w:rPr>
        <w:t>tronger MSE</w:t>
      </w:r>
      <w:r w:rsidR="00412C56" w:rsidRPr="00B2190B">
        <w:rPr>
          <w:color w:val="000000" w:themeColor="text1"/>
        </w:rPr>
        <w:t>s</w:t>
      </w:r>
      <w:r w:rsidR="00094F4A" w:rsidRPr="00B2190B">
        <w:rPr>
          <w:color w:val="000000" w:themeColor="text1"/>
        </w:rPr>
        <w:t xml:space="preserve"> in French suggests that L2 </w:t>
      </w:r>
      <w:r w:rsidR="00A26DE0" w:rsidRPr="00B2190B">
        <w:rPr>
          <w:color w:val="000000" w:themeColor="text1"/>
        </w:rPr>
        <w:t xml:space="preserve">use can </w:t>
      </w:r>
      <w:r w:rsidR="00094F4A" w:rsidRPr="00B2190B">
        <w:rPr>
          <w:color w:val="000000" w:themeColor="text1"/>
        </w:rPr>
        <w:t>help establish and reinforce L2-specific neural pathways</w:t>
      </w:r>
      <w:r w:rsidR="00A26DE0" w:rsidRPr="00B2190B">
        <w:rPr>
          <w:color w:val="000000" w:themeColor="text1"/>
        </w:rPr>
        <w:t xml:space="preserve">, </w:t>
      </w:r>
      <w:r w:rsidR="00094F4A" w:rsidRPr="00B2190B">
        <w:rPr>
          <w:color w:val="000000" w:themeColor="text1"/>
        </w:rPr>
        <w:t>reduc</w:t>
      </w:r>
      <w:r w:rsidR="00A26DE0" w:rsidRPr="00B2190B">
        <w:rPr>
          <w:color w:val="000000" w:themeColor="text1"/>
        </w:rPr>
        <w:t xml:space="preserve">ing </w:t>
      </w:r>
      <w:r w:rsidR="00094F4A" w:rsidRPr="00B2190B">
        <w:rPr>
          <w:color w:val="000000" w:themeColor="text1"/>
        </w:rPr>
        <w:t xml:space="preserve">the risk of negative transfer from L1 by creating </w:t>
      </w:r>
      <w:r w:rsidR="00741AD5" w:rsidRPr="00B2190B">
        <w:rPr>
          <w:color w:val="000000" w:themeColor="text1"/>
        </w:rPr>
        <w:t xml:space="preserve">decoupled, </w:t>
      </w:r>
      <w:r w:rsidR="00094F4A" w:rsidRPr="00B2190B">
        <w:rPr>
          <w:color w:val="000000" w:themeColor="text1"/>
        </w:rPr>
        <w:t>independent mental models for L2. For German, weaker reinforcement of sensorimotor pathways in L2 processing may indicate limited activation of modality-specific features, which could inhibit the formation of autonomous neural pathways.</w:t>
      </w:r>
      <w:r w:rsidR="001136F1" w:rsidRPr="00B2190B">
        <w:rPr>
          <w:color w:val="000000" w:themeColor="text1"/>
        </w:rPr>
        <w:t xml:space="preserve"> Unlike for L2 French, the lack of significant MSE in L2 German suggests incomplete </w:t>
      </w:r>
      <w:r w:rsidR="00B71007" w:rsidRPr="00B2190B">
        <w:rPr>
          <w:color w:val="000000" w:themeColor="text1"/>
        </w:rPr>
        <w:t xml:space="preserve">decoupling </w:t>
      </w:r>
      <w:r w:rsidR="00720018" w:rsidRPr="00B2190B">
        <w:rPr>
          <w:color w:val="000000" w:themeColor="text1"/>
        </w:rPr>
        <w:t>or</w:t>
      </w:r>
      <w:r w:rsidR="00B71007" w:rsidRPr="00B2190B">
        <w:rPr>
          <w:color w:val="000000" w:themeColor="text1"/>
        </w:rPr>
        <w:t xml:space="preserve"> </w:t>
      </w:r>
      <w:r w:rsidR="001136F1" w:rsidRPr="00B2190B">
        <w:rPr>
          <w:color w:val="000000" w:themeColor="text1"/>
        </w:rPr>
        <w:t xml:space="preserve">restructuring, where embodied mechanisms or sensorimotor activations may not be fully engaged for L2 processing. </w:t>
      </w:r>
      <w:r w:rsidR="003B10D1" w:rsidRPr="00B2190B">
        <w:rPr>
          <w:color w:val="000000" w:themeColor="text1"/>
        </w:rPr>
        <w:t>These results highlight the variability in decoupling outcomes, influenced by language-specific factors and levels of sensorimotor engagement in L2 processing.</w:t>
      </w:r>
    </w:p>
    <w:p w14:paraId="65A76F94" w14:textId="77777777" w:rsidR="002D63E4" w:rsidRPr="00B2190B" w:rsidRDefault="002D63E4" w:rsidP="002D63E4">
      <w:pPr>
        <w:pStyle w:val="NormalWeb"/>
        <w:spacing w:before="0" w:beforeAutospacing="0" w:after="0" w:afterAutospacing="0"/>
        <w:rPr>
          <w:color w:val="000000" w:themeColor="text1"/>
        </w:rPr>
      </w:pPr>
    </w:p>
    <w:p w14:paraId="0765E33D" w14:textId="4689EF8D" w:rsidR="00DE45FA" w:rsidRPr="00B2190B" w:rsidRDefault="00A26DE0" w:rsidP="002D63E4">
      <w:pPr>
        <w:pStyle w:val="NormalWeb"/>
        <w:spacing w:before="0" w:beforeAutospacing="0" w:after="0" w:afterAutospacing="0"/>
        <w:rPr>
          <w:color w:val="000000" w:themeColor="text1"/>
        </w:rPr>
      </w:pPr>
      <w:r w:rsidRPr="00B2190B">
        <w:rPr>
          <w:color w:val="000000" w:themeColor="text1"/>
        </w:rPr>
        <w:t xml:space="preserve">Another </w:t>
      </w:r>
      <w:r w:rsidR="002C705C" w:rsidRPr="00B2190B">
        <w:rPr>
          <w:color w:val="000000" w:themeColor="text1"/>
        </w:rPr>
        <w:t xml:space="preserve">study to provide insights into decoupling and functional restructuring in bilingual language processing </w:t>
      </w:r>
      <w:r w:rsidR="00501A54" w:rsidRPr="00B2190B">
        <w:rPr>
          <w:color w:val="000000" w:themeColor="text1"/>
        </w:rPr>
        <w:fldChar w:fldCharType="begin"/>
      </w:r>
      <w:r w:rsidR="00214FDB" w:rsidRPr="00B2190B">
        <w:rPr>
          <w:color w:val="000000" w:themeColor="text1"/>
        </w:rPr>
        <w:instrText xml:space="preserve"> ADDIN EN.CITE &lt;EndNote&gt;&lt;Cite&gt;&lt;Author&gt;Vanek&lt;/Author&gt;&lt;Year&gt;2024&lt;/Year&gt;&lt;RecNum&gt;13050&lt;/RecNum&gt;&lt;DisplayText&gt;(Vanek et al., 2024)&lt;/DisplayText&gt;&lt;record&gt;&lt;rec-number&gt;13050&lt;/rec-number&gt;&lt;foreign-keys&gt;&lt;key app="EN" db-id="0zeweaw52deewte950wxrs9nsxxrwfawszxv" timestamp="1738238117" guid="00ffb949-dd92-4aad-af74-69ee57805676"&gt;13050&lt;/key&gt;&lt;/foreign-keys&gt;&lt;ref-type name="Journal Article"&gt;17&lt;/ref-type&gt;&lt;contributors&gt;&lt;authors&gt;&lt;author&gt;Vanek, Norbert&lt;/author&gt;&lt;author&gt;Matić Škorić, Ana&lt;/author&gt;&lt;author&gt;Košutar, Sara&lt;/author&gt;&lt;author&gt;Matějka, Štěpán&lt;/author&gt;&lt;author&gt;Stone, Kate&lt;/author&gt;&lt;/authors&gt;&lt;/contributors&gt;&lt;titles&gt;&lt;title&gt;Looks at what isn&amp;apos;t there: eye movements on a blank screen when processing negation in a first and a second language&lt;/title&gt;&lt;secondary-title&gt;Frontiers in Human Neuroscience&lt;/secondary-title&gt;&lt;/titles&gt;&lt;periodical&gt;&lt;full-title&gt;Frontiers in human neuroscience&lt;/full-title&gt;&lt;/periodical&gt;&lt;pages&gt;1457038&lt;/pages&gt;&lt;volume&gt;18&lt;/volume&gt;&lt;dates&gt;&lt;year&gt;2024&lt;/year&gt;&lt;/dates&gt;&lt;isbn&gt;1662-5161&lt;/isbn&gt;&lt;urls&gt;&lt;/urls&gt;&lt;/record&gt;&lt;/Cite&gt;&lt;/EndNote&gt;</w:instrText>
      </w:r>
      <w:r w:rsidR="00501A54" w:rsidRPr="00B2190B">
        <w:rPr>
          <w:color w:val="000000" w:themeColor="text1"/>
        </w:rPr>
        <w:fldChar w:fldCharType="separate"/>
      </w:r>
      <w:r w:rsidR="00214FDB" w:rsidRPr="00B2190B">
        <w:rPr>
          <w:noProof/>
          <w:color w:val="000000" w:themeColor="text1"/>
        </w:rPr>
        <w:t>(Vanek et al., 2024)</w:t>
      </w:r>
      <w:r w:rsidR="00501A54" w:rsidRPr="00B2190B">
        <w:rPr>
          <w:color w:val="000000" w:themeColor="text1"/>
        </w:rPr>
        <w:fldChar w:fldCharType="end"/>
      </w:r>
      <w:r w:rsidR="00501A54" w:rsidRPr="00B2190B">
        <w:rPr>
          <w:color w:val="000000" w:themeColor="text1"/>
        </w:rPr>
        <w:t xml:space="preserve"> </w:t>
      </w:r>
      <w:r w:rsidR="002C705C" w:rsidRPr="00B2190B">
        <w:rPr>
          <w:color w:val="000000" w:themeColor="text1"/>
        </w:rPr>
        <w:t xml:space="preserve">examined the processing of negation in L1 and L2 by monitoring eye movements on a blank screen during sentence comprehension. The study involved 32 native Croatian speakers and 32 Croatian learners of English, who listened to sentences containing different forms of negation and affirmation in both languages. Eye tracking was used to capture anticipatory gazes toward expected visual information in the absence of actual images to reflect mental simulations. The study found that Croatian learners </w:t>
      </w:r>
      <w:r w:rsidR="002C705C" w:rsidRPr="00B2190B">
        <w:rPr>
          <w:color w:val="000000" w:themeColor="text1"/>
        </w:rPr>
        <w:lastRenderedPageBreak/>
        <w:t xml:space="preserve">of L2 English launched anticipatory eye movements when processing negation, </w:t>
      </w:r>
      <w:r w:rsidR="00366C24" w:rsidRPr="00B2190B">
        <w:rPr>
          <w:color w:val="000000" w:themeColor="text1"/>
        </w:rPr>
        <w:t>reflecting</w:t>
      </w:r>
      <w:r w:rsidR="002C705C" w:rsidRPr="00B2190B">
        <w:rPr>
          <w:color w:val="000000" w:themeColor="text1"/>
        </w:rPr>
        <w:t xml:space="preserve"> predictive mechanisms independent</w:t>
      </w:r>
      <w:r w:rsidR="00366C24" w:rsidRPr="00B2190B">
        <w:rPr>
          <w:color w:val="000000" w:themeColor="text1"/>
        </w:rPr>
        <w:t xml:space="preserve"> of L1 structures</w:t>
      </w:r>
      <w:r w:rsidR="002C705C" w:rsidRPr="00B2190B">
        <w:rPr>
          <w:color w:val="000000" w:themeColor="text1"/>
        </w:rPr>
        <w:t>. Despite structural differences between Croatian (negative concord) and English (negative quantifiers), learners processed L2-specific negation types effectively, showcasing their ability to adapt to L2 structures without overrel</w:t>
      </w:r>
      <w:r w:rsidR="00B05B0D" w:rsidRPr="00B2190B">
        <w:rPr>
          <w:color w:val="000000" w:themeColor="text1"/>
        </w:rPr>
        <w:t xml:space="preserve">iance </w:t>
      </w:r>
      <w:r w:rsidR="002C705C" w:rsidRPr="00B2190B">
        <w:rPr>
          <w:color w:val="000000" w:themeColor="text1"/>
        </w:rPr>
        <w:t>on L1 templates</w:t>
      </w:r>
      <w:r w:rsidR="006933CB" w:rsidRPr="00B2190B">
        <w:rPr>
          <w:color w:val="000000" w:themeColor="text1"/>
        </w:rPr>
        <w:t>.</w:t>
      </w:r>
      <w:r w:rsidR="00B05B0D" w:rsidRPr="00B2190B">
        <w:rPr>
          <w:color w:val="000000" w:themeColor="text1"/>
        </w:rPr>
        <w:t xml:space="preserve"> Participants did not exhibit significant difficulties or errors when processing L2 negation, even though Croatian negative concord involves multiple cues while English</w:t>
      </w:r>
      <w:r w:rsidR="001A50CA" w:rsidRPr="00B2190B">
        <w:rPr>
          <w:color w:val="000000" w:themeColor="text1"/>
        </w:rPr>
        <w:t xml:space="preserve"> negation via negative quantifiers</w:t>
      </w:r>
      <w:r w:rsidR="00B05B0D" w:rsidRPr="00B2190B">
        <w:rPr>
          <w:color w:val="000000" w:themeColor="text1"/>
        </w:rPr>
        <w:t xml:space="preserve"> relies on a single cue. Despite the complexity and potential for confusion due to differing negation structures in L1 and L2, the learners</w:t>
      </w:r>
      <w:r w:rsidR="00366C24" w:rsidRPr="00B2190B">
        <w:rPr>
          <w:color w:val="000000" w:themeColor="text1"/>
        </w:rPr>
        <w:t>’</w:t>
      </w:r>
      <w:r w:rsidR="00B05B0D" w:rsidRPr="00B2190B">
        <w:rPr>
          <w:color w:val="000000" w:themeColor="text1"/>
        </w:rPr>
        <w:t xml:space="preserve"> successful processing of both negative concord and negative quantifiers demonstrates their ability to establish distinct mental models for each language. An absence of L1 interference supports the notions of decoupling and functional restructuring as learners </w:t>
      </w:r>
      <w:r w:rsidR="00863E73" w:rsidRPr="00B2190B">
        <w:rPr>
          <w:color w:val="000000" w:themeColor="text1"/>
        </w:rPr>
        <w:t>effectively managed L1-L2 structural differences</w:t>
      </w:r>
      <w:r w:rsidR="007822E4" w:rsidRPr="00B2190B">
        <w:rPr>
          <w:color w:val="000000" w:themeColor="text1"/>
        </w:rPr>
        <w:t xml:space="preserve">, evidenced as </w:t>
      </w:r>
      <w:r w:rsidR="002E1C2E" w:rsidRPr="00B2190B">
        <w:rPr>
          <w:color w:val="000000" w:themeColor="text1"/>
        </w:rPr>
        <w:t>reliance on L2</w:t>
      </w:r>
      <w:r w:rsidR="00B05B0D" w:rsidRPr="00B2190B">
        <w:rPr>
          <w:color w:val="000000" w:themeColor="text1"/>
        </w:rPr>
        <w:t xml:space="preserve"> structures to guide their </w:t>
      </w:r>
      <w:r w:rsidR="00366C24" w:rsidRPr="00B2190B">
        <w:rPr>
          <w:color w:val="000000" w:themeColor="text1"/>
        </w:rPr>
        <w:t>L2</w:t>
      </w:r>
      <w:r w:rsidR="002E1C2E" w:rsidRPr="00B2190B">
        <w:rPr>
          <w:color w:val="000000" w:themeColor="text1"/>
        </w:rPr>
        <w:t xml:space="preserve"> </w:t>
      </w:r>
      <w:r w:rsidR="00B05B0D" w:rsidRPr="00B2190B">
        <w:rPr>
          <w:color w:val="000000" w:themeColor="text1"/>
        </w:rPr>
        <w:t>processing.</w:t>
      </w:r>
    </w:p>
    <w:p w14:paraId="3EBF8275" w14:textId="77777777" w:rsidR="003E4F42" w:rsidRPr="00B2190B" w:rsidRDefault="003E4F42" w:rsidP="006C59F4">
      <w:pPr>
        <w:ind w:firstLine="0"/>
        <w:rPr>
          <w:rFonts w:ascii="Times New Roman" w:hAnsi="Times New Roman" w:cs="Times New Roman"/>
          <w:color w:val="000000" w:themeColor="text1"/>
        </w:rPr>
      </w:pPr>
    </w:p>
    <w:p w14:paraId="5E1F1C44" w14:textId="6581FCCD" w:rsidR="00BD780A" w:rsidRPr="00B2190B" w:rsidRDefault="003E4F42" w:rsidP="006C59F4">
      <w:pPr>
        <w:ind w:firstLine="0"/>
        <w:rPr>
          <w:rFonts w:ascii="Times New Roman" w:hAnsi="Times New Roman" w:cs="Times New Roman"/>
          <w:b/>
          <w:bCs/>
          <w:color w:val="000000" w:themeColor="text1"/>
        </w:rPr>
      </w:pPr>
      <w:r w:rsidRPr="00B2190B">
        <w:rPr>
          <w:rFonts w:ascii="Times New Roman" w:hAnsi="Times New Roman" w:cs="Times New Roman"/>
          <w:b/>
          <w:bCs/>
          <w:color w:val="000000" w:themeColor="text1"/>
        </w:rPr>
        <w:t>Conclusion</w:t>
      </w:r>
      <w:r w:rsidR="00A30C88" w:rsidRPr="00B2190B">
        <w:rPr>
          <w:rFonts w:ascii="Times New Roman" w:hAnsi="Times New Roman" w:cs="Times New Roman"/>
          <w:b/>
          <w:bCs/>
          <w:color w:val="000000" w:themeColor="text1"/>
        </w:rPr>
        <w:t xml:space="preserve"> and Future Directions</w:t>
      </w:r>
    </w:p>
    <w:p w14:paraId="1E12019E" w14:textId="77777777" w:rsidR="003E4F42" w:rsidRPr="00B2190B" w:rsidRDefault="003E4F42" w:rsidP="006C59F4">
      <w:pPr>
        <w:ind w:firstLine="0"/>
        <w:rPr>
          <w:rFonts w:ascii="Times New Roman" w:hAnsi="Times New Roman" w:cs="Times New Roman"/>
          <w:color w:val="000000" w:themeColor="text1"/>
        </w:rPr>
      </w:pPr>
    </w:p>
    <w:p w14:paraId="7CA035B7" w14:textId="7E0C2355" w:rsidR="001078B7" w:rsidRPr="00B2190B" w:rsidRDefault="00707BB6" w:rsidP="007A7D26">
      <w:pPr>
        <w:ind w:firstLine="0"/>
        <w:rPr>
          <w:rFonts w:ascii="Times New Roman" w:hAnsi="Times New Roman" w:cs="Times New Roman"/>
          <w:color w:val="0070C0"/>
        </w:rPr>
      </w:pPr>
      <w:r w:rsidRPr="00B2190B">
        <w:rPr>
          <w:rFonts w:ascii="Times New Roman" w:hAnsi="Times New Roman" w:cs="Times New Roman"/>
          <w:color w:val="000000" w:themeColor="text1"/>
        </w:rPr>
        <w:t xml:space="preserve">This article revisited the foundational principles of the Competition Model </w:t>
      </w:r>
      <w:r w:rsidR="00501A54" w:rsidRPr="00B2190B">
        <w:rPr>
          <w:rFonts w:ascii="Times New Roman" w:hAnsi="Times New Roman" w:cs="Times New Roman"/>
          <w:color w:val="000000" w:themeColor="text1"/>
        </w:rPr>
        <w:t>considering</w:t>
      </w:r>
      <w:r w:rsidRPr="00B2190B">
        <w:rPr>
          <w:rFonts w:ascii="Times New Roman" w:hAnsi="Times New Roman" w:cs="Times New Roman"/>
          <w:color w:val="000000" w:themeColor="text1"/>
        </w:rPr>
        <w:t xml:space="preserve"> recent advances in mental simulation research, highlighting how embodied cognition provides a richer understanding of bilingual processing. By exploring the dynamics of cue competition, transfer, decoupling, and functional restructuring, it underscored the intricate </w:t>
      </w:r>
      <w:r w:rsidR="00A53702" w:rsidRPr="00B2190B">
        <w:rPr>
          <w:rFonts w:ascii="Times New Roman" w:hAnsi="Times New Roman" w:cs="Times New Roman"/>
          <w:color w:val="000000" w:themeColor="text1"/>
        </w:rPr>
        <w:t>mechanisms of</w:t>
      </w:r>
      <w:r w:rsidRPr="00B2190B">
        <w:rPr>
          <w:rFonts w:ascii="Times New Roman" w:hAnsi="Times New Roman" w:cs="Times New Roman"/>
          <w:color w:val="000000" w:themeColor="text1"/>
        </w:rPr>
        <w:t xml:space="preserve"> linguistic, cognitive, and sensorimotor processes in bilingualism. Notably, the findings </w:t>
      </w:r>
      <w:r w:rsidR="00BE549C" w:rsidRPr="00B2190B">
        <w:rPr>
          <w:rFonts w:ascii="Times New Roman" w:hAnsi="Times New Roman" w:cs="Times New Roman"/>
          <w:color w:val="000000" w:themeColor="text1"/>
        </w:rPr>
        <w:t xml:space="preserve">of the surveyed studies </w:t>
      </w:r>
      <w:r w:rsidRPr="00B2190B">
        <w:rPr>
          <w:rFonts w:ascii="Times New Roman" w:hAnsi="Times New Roman" w:cs="Times New Roman"/>
          <w:color w:val="000000" w:themeColor="text1"/>
        </w:rPr>
        <w:t>suggest that entrenched L1 mental models dominate early L2 processing but can be progressively restructured to achieve more autonomous and nativelike L2 functioning through processes of decoupling and embodied simulation.</w:t>
      </w:r>
      <w:r w:rsidR="00DD0257" w:rsidRPr="00B2190B">
        <w:rPr>
          <w:rFonts w:ascii="Times New Roman" w:hAnsi="Times New Roman" w:cs="Times New Roman"/>
          <w:color w:val="000000" w:themeColor="text1"/>
        </w:rPr>
        <w:t xml:space="preserve"> </w:t>
      </w:r>
      <w:r w:rsidR="00DD0257" w:rsidRPr="00B2190B">
        <w:rPr>
          <w:rFonts w:ascii="Times New Roman" w:hAnsi="Times New Roman" w:cs="Times New Roman"/>
          <w:color w:val="0070C0"/>
        </w:rPr>
        <w:t xml:space="preserve">While empirical studies have demonstrated that advanced learners can achieve nativelike perceptual and motor simulations in L2 processing, </w:t>
      </w:r>
      <w:r w:rsidR="007A7D26" w:rsidRPr="00B2190B">
        <w:rPr>
          <w:rFonts w:ascii="Times New Roman" w:hAnsi="Times New Roman" w:cs="Times New Roman"/>
          <w:color w:val="0070C0"/>
        </w:rPr>
        <w:t>considerable variability remains, due to</w:t>
      </w:r>
      <w:r w:rsidR="00DD0257" w:rsidRPr="00B2190B">
        <w:rPr>
          <w:rFonts w:ascii="Times New Roman" w:hAnsi="Times New Roman" w:cs="Times New Roman"/>
          <w:color w:val="0070C0"/>
        </w:rPr>
        <w:t xml:space="preserve"> factors such as crosslinguistic similarity, proficiency, learning context, and immersion.</w:t>
      </w:r>
      <w:r w:rsidR="00814AFB" w:rsidRPr="00B2190B">
        <w:rPr>
          <w:rFonts w:ascii="Times New Roman" w:hAnsi="Times New Roman" w:cs="Times New Roman"/>
          <w:color w:val="0070C0"/>
        </w:rPr>
        <w:t xml:space="preserve"> </w:t>
      </w:r>
      <w:r w:rsidR="007A7D26" w:rsidRPr="00B2190B">
        <w:rPr>
          <w:rFonts w:ascii="Times New Roman" w:hAnsi="Times New Roman" w:cs="Times New Roman"/>
          <w:color w:val="0070C0"/>
        </w:rPr>
        <w:t>Notably, individual differences in cue weighting, i.e., how learners attend to prioritise linguistic, contextual, or perceptual cues, may affect simulation outcomes. Some learners are more attuned to perceptual detail or better at managing cognitive load, which would affect their ability to process and integrate low-salience or competing cues (Ellis, 2006</w:t>
      </w:r>
      <w:r w:rsidR="00325714" w:rsidRPr="00B2190B">
        <w:rPr>
          <w:rFonts w:ascii="Times New Roman" w:hAnsi="Times New Roman" w:cs="Times New Roman"/>
          <w:color w:val="0070C0"/>
        </w:rPr>
        <w:t>b</w:t>
      </w:r>
      <w:r w:rsidR="007A7D26" w:rsidRPr="00B2190B">
        <w:rPr>
          <w:rFonts w:ascii="Times New Roman" w:hAnsi="Times New Roman" w:cs="Times New Roman"/>
          <w:color w:val="0070C0"/>
        </w:rPr>
        <w:t>). Learners with greater working memory, attentional control, or perceptual sensitivity may more readily detect, retain, and integrate cues in real-time processing</w:t>
      </w:r>
      <w:r w:rsidR="00BE393E" w:rsidRPr="00B2190B">
        <w:rPr>
          <w:rFonts w:ascii="Times New Roman" w:hAnsi="Times New Roman" w:cs="Times New Roman"/>
          <w:color w:val="0070C0"/>
        </w:rPr>
        <w:t xml:space="preserve"> (Kidd et al., 2018)</w:t>
      </w:r>
      <w:r w:rsidR="007A7D26" w:rsidRPr="00B2190B">
        <w:rPr>
          <w:rFonts w:ascii="Times New Roman" w:hAnsi="Times New Roman" w:cs="Times New Roman"/>
          <w:color w:val="0070C0"/>
        </w:rPr>
        <w:t xml:space="preserve">. </w:t>
      </w:r>
      <w:r w:rsidR="00F863BE" w:rsidRPr="00B2190B">
        <w:rPr>
          <w:rFonts w:ascii="Times New Roman" w:hAnsi="Times New Roman" w:cs="Times New Roman"/>
          <w:color w:val="0070C0"/>
        </w:rPr>
        <w:t xml:space="preserve">Such findings highlight the need for future research to examine how cognitive and experiential factors, such as language exposure, learning history, and executive control, mediate individual trajectories in the development of L2 mental simulation. </w:t>
      </w:r>
    </w:p>
    <w:p w14:paraId="1490C4B4" w14:textId="05247219" w:rsidR="0069398A" w:rsidRPr="00B2190B" w:rsidRDefault="0069398A" w:rsidP="006C59F4">
      <w:pPr>
        <w:ind w:firstLine="0"/>
        <w:rPr>
          <w:rFonts w:ascii="Times New Roman" w:hAnsi="Times New Roman" w:cs="Times New Roman"/>
          <w:color w:val="000000" w:themeColor="text1"/>
        </w:rPr>
      </w:pPr>
    </w:p>
    <w:p w14:paraId="1D2D2574" w14:textId="31DCD1A0" w:rsidR="0069398A" w:rsidRPr="00B2190B" w:rsidRDefault="0069398A" w:rsidP="006C59F4">
      <w:pPr>
        <w:ind w:firstLine="0"/>
        <w:rPr>
          <w:rFonts w:ascii="Times New Roman" w:hAnsi="Times New Roman" w:cs="Times New Roman"/>
          <w:color w:val="000000" w:themeColor="text1"/>
        </w:rPr>
      </w:pPr>
      <w:r w:rsidRPr="00B2190B">
        <w:rPr>
          <w:rFonts w:ascii="Times New Roman" w:hAnsi="Times New Roman" w:cs="Times New Roman"/>
          <w:color w:val="000000" w:themeColor="text1"/>
        </w:rPr>
        <w:t xml:space="preserve">These findings also point to the importance of linking </w:t>
      </w:r>
      <w:r w:rsidR="00D85503" w:rsidRPr="00B2190B">
        <w:rPr>
          <w:rFonts w:ascii="Times New Roman" w:hAnsi="Times New Roman" w:cs="Times New Roman"/>
          <w:color w:val="000000" w:themeColor="text1"/>
        </w:rPr>
        <w:t>work on</w:t>
      </w:r>
      <w:r w:rsidRPr="00B2190B">
        <w:rPr>
          <w:rFonts w:ascii="Times New Roman" w:hAnsi="Times New Roman" w:cs="Times New Roman"/>
          <w:color w:val="000000" w:themeColor="text1"/>
        </w:rPr>
        <w:t xml:space="preserve"> mental model construction</w:t>
      </w:r>
      <w:r w:rsidR="00D85503" w:rsidRPr="00B2190B">
        <w:rPr>
          <w:rFonts w:ascii="Times New Roman" w:hAnsi="Times New Roman" w:cs="Times New Roman"/>
          <w:color w:val="000000" w:themeColor="text1"/>
        </w:rPr>
        <w:t xml:space="preserve"> to other aspects of the Competition Model</w:t>
      </w:r>
      <w:r w:rsidR="005D3564" w:rsidRPr="00B2190B">
        <w:rPr>
          <w:rFonts w:ascii="Times New Roman" w:hAnsi="Times New Roman" w:cs="Times New Roman"/>
          <w:color w:val="000000" w:themeColor="text1"/>
        </w:rPr>
        <w:t xml:space="preserve">, including </w:t>
      </w:r>
      <w:r w:rsidR="009E7B34" w:rsidRPr="00B2190B">
        <w:rPr>
          <w:rFonts w:ascii="Times New Roman" w:hAnsi="Times New Roman" w:cs="Times New Roman"/>
          <w:color w:val="000000" w:themeColor="text1"/>
        </w:rPr>
        <w:t xml:space="preserve">the theories of transfer, decoupling, and emergent linguistic levels </w:t>
      </w:r>
      <w:r w:rsidR="009F7F68" w:rsidRPr="00B2190B">
        <w:rPr>
          <w:rFonts w:ascii="Times New Roman" w:hAnsi="Times New Roman" w:cs="Times New Roman"/>
          <w:color w:val="000000" w:themeColor="text1"/>
        </w:rPr>
        <w:fldChar w:fldCharType="begin"/>
      </w:r>
      <w:r w:rsidR="009F7F68" w:rsidRPr="00B2190B">
        <w:rPr>
          <w:rFonts w:ascii="Times New Roman" w:hAnsi="Times New Roman" w:cs="Times New Roman"/>
          <w:color w:val="000000" w:themeColor="text1"/>
        </w:rPr>
        <w:instrText xml:space="preserve"> ADDIN EN.CITE &lt;EndNote&gt;&lt;Cite&gt;&lt;Author&gt;MacWhinney&lt;/Author&gt;&lt;Year&gt;2015&lt;/Year&gt;&lt;RecNum&gt;10475&lt;/RecNum&gt;&lt;DisplayText&gt;(MacWhinney, 2015)&lt;/DisplayText&gt;&lt;record&gt;&lt;rec-number&gt;10475&lt;/rec-number&gt;&lt;foreign-keys&gt;&lt;key app="EN" db-id="0zeweaw52deewte950wxrs9nsxxrwfawszxv" timestamp="1735420054" guid="cfbd7180-a6b6-4203-a10c-60faa4d06607"&gt;10475&lt;/key&gt;&lt;/foreign-keys&gt;&lt;ref-type name="Book Section"&gt;5&lt;/ref-type&gt;&lt;contributors&gt;&lt;authors&gt;&lt;author&gt;MacWhinney, Brian&lt;/author&gt;&lt;/authors&gt;&lt;secondary-authors&gt;&lt;author&gt;Dabrowsksa, Ewa&lt;/author&gt;&lt;author&gt;Divjak, Dagmar&lt;/author&gt;&lt;/secondary-authors&gt;&lt;/contributors&gt;&lt;titles&gt;&lt;title&gt;Emergentism&lt;/title&gt;&lt;secondary-title&gt;Handbook of Cognitive Linguistics&lt;/secondary-title&gt;&lt;/titles&gt;&lt;pages&gt;689-706&lt;/pages&gt;&lt;keywords&gt;&lt;keyword&gt;Emergentism&lt;/keyword&gt;&lt;/keywords&gt;&lt;dates&gt;&lt;year&gt;2015&lt;/year&gt;&lt;/dates&gt;&lt;pub-location&gt;New York, NY&lt;/pub-location&gt;&lt;publisher&gt;Mouton-DeGruyter&lt;/publisher&gt;&lt;urls&gt;&lt;related-urls&gt;&lt;url&gt;https://psyling.talkbank.org/years/2015/dabrowska.pdf&lt;/url&gt;&lt;/related-urls&gt;&lt;/urls&gt;&lt;electronic-resource-num&gt;https://doi.org/10.1515/9783110626438-014&lt;/electronic-resource-num&gt;&lt;/record&gt;&lt;/Cite&gt;&lt;/EndNote&gt;</w:instrText>
      </w:r>
      <w:r w:rsidR="009F7F68" w:rsidRPr="00B2190B">
        <w:rPr>
          <w:rFonts w:ascii="Times New Roman" w:hAnsi="Times New Roman" w:cs="Times New Roman"/>
          <w:color w:val="000000" w:themeColor="text1"/>
        </w:rPr>
        <w:fldChar w:fldCharType="separate"/>
      </w:r>
      <w:r w:rsidR="009F7F68" w:rsidRPr="00B2190B">
        <w:rPr>
          <w:rFonts w:ascii="Times New Roman" w:hAnsi="Times New Roman" w:cs="Times New Roman"/>
          <w:noProof/>
          <w:color w:val="000000" w:themeColor="text1"/>
        </w:rPr>
        <w:t>(MacWhinney, 2015)</w:t>
      </w:r>
      <w:r w:rsidR="009F7F68" w:rsidRPr="00B2190B">
        <w:rPr>
          <w:rFonts w:ascii="Times New Roman" w:hAnsi="Times New Roman" w:cs="Times New Roman"/>
          <w:color w:val="000000" w:themeColor="text1"/>
        </w:rPr>
        <w:fldChar w:fldCharType="end"/>
      </w:r>
      <w:r w:rsidR="009F7F68" w:rsidRPr="00B2190B">
        <w:rPr>
          <w:rFonts w:ascii="Times New Roman" w:hAnsi="Times New Roman" w:cs="Times New Roman"/>
          <w:color w:val="000000" w:themeColor="text1"/>
        </w:rPr>
        <w:t xml:space="preserve">. </w:t>
      </w:r>
      <w:r w:rsidR="00D85503" w:rsidRPr="00B2190B">
        <w:rPr>
          <w:rFonts w:ascii="Times New Roman" w:hAnsi="Times New Roman" w:cs="Times New Roman"/>
          <w:color w:val="000000" w:themeColor="text1"/>
        </w:rPr>
        <w:t xml:space="preserve">The Perspective Hypothesis </w:t>
      </w:r>
      <w:r w:rsidR="000A47C8" w:rsidRPr="00B2190B">
        <w:rPr>
          <w:rFonts w:ascii="Times New Roman" w:hAnsi="Times New Roman" w:cs="Times New Roman"/>
          <w:color w:val="000000" w:themeColor="text1"/>
        </w:rPr>
        <w:fldChar w:fldCharType="begin"/>
      </w:r>
      <w:r w:rsidR="000A47C8" w:rsidRPr="00B2190B">
        <w:rPr>
          <w:rFonts w:ascii="Times New Roman" w:hAnsi="Times New Roman" w:cs="Times New Roman"/>
          <w:color w:val="000000" w:themeColor="text1"/>
        </w:rPr>
        <w:instrText xml:space="preserve"> ADDIN EN.CITE &lt;EndNote&gt;&lt;Cite&gt;&lt;Author&gt;MacWhinney&lt;/Author&gt;&lt;Year&gt;2008&lt;/Year&gt;&lt;RecNum&gt;10783&lt;/RecNum&gt;&lt;DisplayText&gt;(MacWhinney, 1977, 2008)&lt;/DisplayText&gt;&lt;record&gt;&lt;rec-number&gt;10783&lt;/rec-number&gt;&lt;foreign-keys&gt;&lt;key app="EN" db-id="0zeweaw52deewte950wxrs9nsxxrwfawszxv" timestamp="1735420068" guid="f124e9bd-9c06-45a1-8fb6-b5dc0a635c3d"&gt;10783&lt;/key&gt;&lt;/foreign-keys&gt;&lt;ref-type name="Book Section"&gt;5&lt;/ref-type&gt;&lt;contributors&gt;&lt;authors&gt;&lt;author&gt;MacWhinney, Brian&lt;/author&gt;&lt;/authors&gt;&lt;secondary-authors&gt;&lt;author&gt;Klatzky, R.&lt;/author&gt;&lt;author&gt;MacWhinney, Brian&lt;/author&gt;&lt;author&gt;Behrmann, M.&lt;/author&gt;&lt;/secondary-authors&gt;&lt;/contributors&gt;&lt;titles&gt;&lt;title&gt;How mental models encode embodied linguistic perspectives&lt;/title&gt;&lt;secondary-title&gt;Embodiment, Ego-Space, and Action&lt;/secondary-title&gt;&lt;/titles&gt;&lt;pages&gt;369-410&lt;/pages&gt;&lt;keywords&gt;&lt;keyword&gt;Emergentism&lt;/keyword&gt;&lt;keyword&gt;Embodiment&lt;/keyword&gt;&lt;/keywords&gt;&lt;dates&gt;&lt;year&gt;2008&lt;/year&gt;&lt;/dates&gt;&lt;pub-location&gt;Mahwah, NJ&lt;/pub-location&gt;&lt;publisher&gt;Lawrence Erlbaum&lt;/publisher&gt;&lt;urls&gt;&lt;related-urls&gt;&lt;url&gt;https://psyling.talkbank.org/years/2008/perspect-symp.pdf&lt;/url&gt;&lt;/related-urls&gt;&lt;/urls&gt;&lt;/record&gt;&lt;/Cite&gt;&lt;Cite&gt;&lt;Author&gt;MacWhinney&lt;/Author&gt;&lt;Year&gt;1977&lt;/Year&gt;&lt;RecNum&gt;10731&lt;/RecNum&gt;&lt;record&gt;&lt;rec-number&gt;10731&lt;/rec-number&gt;&lt;foreign-keys&gt;&lt;key app="EN" db-id="0zeweaw52deewte950wxrs9nsxxrwfawszxv" timestamp="1735420066" guid="f7b2c716-2655-419f-b0e0-22932b717564"&gt;10731&lt;/key&gt;&lt;/foreign-keys&gt;&lt;ref-type name="Journal Article"&gt;17&lt;/ref-type&gt;&lt;contributors&gt;&lt;authors&gt;&lt;author&gt;MacWhinney, Brian&lt;/author&gt;&lt;/authors&gt;&lt;/contributors&gt;&lt;titles&gt;&lt;title&gt;Starting points&lt;/title&gt;&lt;secondary-title&gt;Language&lt;/secondary-title&gt;&lt;/titles&gt;&lt;periodical&gt;&lt;full-title&gt;Language&lt;/full-title&gt;&lt;/periodical&gt;&lt;pages&gt;152-168&lt;/pages&gt;&lt;volume&gt;53&lt;/volume&gt;&lt;keywords&gt;&lt;keyword&gt;Embodiment&lt;/keyword&gt;&lt;/keywords&gt;&lt;dates&gt;&lt;year&gt;1977&lt;/year&gt;&lt;/dates&gt;&lt;urls&gt;&lt;related-urls&gt;&lt;url&gt;https://psyling.talkbank.org/years/1977/starting.pdf&lt;/url&gt;&lt;/related-urls&gt;&lt;/urls&gt;&lt;/record&gt;&lt;/Cite&gt;&lt;/EndNote&gt;</w:instrText>
      </w:r>
      <w:r w:rsidR="000A47C8" w:rsidRPr="00B2190B">
        <w:rPr>
          <w:rFonts w:ascii="Times New Roman" w:hAnsi="Times New Roman" w:cs="Times New Roman"/>
          <w:color w:val="000000" w:themeColor="text1"/>
        </w:rPr>
        <w:fldChar w:fldCharType="separate"/>
      </w:r>
      <w:r w:rsidR="000A47C8" w:rsidRPr="00B2190B">
        <w:rPr>
          <w:rFonts w:ascii="Times New Roman" w:hAnsi="Times New Roman" w:cs="Times New Roman"/>
          <w:noProof/>
          <w:color w:val="000000" w:themeColor="text1"/>
        </w:rPr>
        <w:t>(MacWhinney, 1977, 2008)</w:t>
      </w:r>
      <w:r w:rsidR="000A47C8" w:rsidRPr="00B2190B">
        <w:rPr>
          <w:rFonts w:ascii="Times New Roman" w:hAnsi="Times New Roman" w:cs="Times New Roman"/>
          <w:color w:val="000000" w:themeColor="text1"/>
        </w:rPr>
        <w:fldChar w:fldCharType="end"/>
      </w:r>
      <w:r w:rsidR="000A47C8" w:rsidRPr="00B2190B">
        <w:rPr>
          <w:rFonts w:ascii="Times New Roman" w:hAnsi="Times New Roman" w:cs="Times New Roman"/>
          <w:color w:val="000000" w:themeColor="text1"/>
        </w:rPr>
        <w:t xml:space="preserve"> </w:t>
      </w:r>
      <w:r w:rsidR="005D3564" w:rsidRPr="00B2190B">
        <w:rPr>
          <w:rFonts w:ascii="Times New Roman" w:hAnsi="Times New Roman" w:cs="Times New Roman"/>
          <w:color w:val="000000" w:themeColor="text1"/>
        </w:rPr>
        <w:t>describes sentence processing as the dynamic construction of an embodied mental model based on the act of taking the perspective of the subject of a clause, as well as grounding the model in terms of spatial, temporal, and deictic relations. Within the</w:t>
      </w:r>
      <w:r w:rsidR="009E7B34" w:rsidRPr="00B2190B">
        <w:rPr>
          <w:rFonts w:ascii="Times New Roman" w:hAnsi="Times New Roman" w:cs="Times New Roman"/>
          <w:color w:val="000000" w:themeColor="text1"/>
        </w:rPr>
        <w:t xml:space="preserve"> fuller</w:t>
      </w:r>
      <w:r w:rsidR="005D3564" w:rsidRPr="00B2190B">
        <w:rPr>
          <w:rFonts w:ascii="Times New Roman" w:hAnsi="Times New Roman" w:cs="Times New Roman"/>
          <w:color w:val="000000" w:themeColor="text1"/>
        </w:rPr>
        <w:t xml:space="preserve"> theory of emergent structural levels</w:t>
      </w:r>
      <w:r w:rsidR="009E7B34" w:rsidRPr="00B2190B">
        <w:rPr>
          <w:rFonts w:ascii="Times New Roman" w:hAnsi="Times New Roman" w:cs="Times New Roman"/>
          <w:color w:val="000000" w:themeColor="text1"/>
        </w:rPr>
        <w:t xml:space="preserve">, we can view the </w:t>
      </w:r>
      <w:r w:rsidR="005D3564" w:rsidRPr="00B2190B">
        <w:rPr>
          <w:rFonts w:ascii="Times New Roman" w:hAnsi="Times New Roman" w:cs="Times New Roman"/>
          <w:color w:val="000000" w:themeColor="text1"/>
        </w:rPr>
        <w:t xml:space="preserve">details of </w:t>
      </w:r>
      <w:r w:rsidR="009E7B34" w:rsidRPr="00B2190B">
        <w:rPr>
          <w:rFonts w:ascii="Times New Roman" w:hAnsi="Times New Roman" w:cs="Times New Roman"/>
          <w:color w:val="000000" w:themeColor="text1"/>
        </w:rPr>
        <w:t xml:space="preserve">L2 </w:t>
      </w:r>
      <w:r w:rsidR="005D3564" w:rsidRPr="00B2190B">
        <w:rPr>
          <w:rFonts w:ascii="Times New Roman" w:hAnsi="Times New Roman" w:cs="Times New Roman"/>
          <w:color w:val="000000" w:themeColor="text1"/>
        </w:rPr>
        <w:t xml:space="preserve">mental model construction </w:t>
      </w:r>
      <w:r w:rsidR="009E7B34" w:rsidRPr="00B2190B">
        <w:rPr>
          <w:rFonts w:ascii="Times New Roman" w:hAnsi="Times New Roman" w:cs="Times New Roman"/>
          <w:color w:val="000000" w:themeColor="text1"/>
        </w:rPr>
        <w:t xml:space="preserve">as being shaped by </w:t>
      </w:r>
      <w:r w:rsidR="005D3564" w:rsidRPr="00B2190B">
        <w:rPr>
          <w:rFonts w:ascii="Times New Roman" w:hAnsi="Times New Roman" w:cs="Times New Roman"/>
          <w:color w:val="000000" w:themeColor="text1"/>
        </w:rPr>
        <w:t xml:space="preserve">expectations from both the lexical level </w:t>
      </w:r>
      <w:r w:rsidR="009E7B34" w:rsidRPr="00B2190B">
        <w:rPr>
          <w:rFonts w:ascii="Times New Roman" w:hAnsi="Times New Roman" w:cs="Times New Roman"/>
          <w:color w:val="000000" w:themeColor="text1"/>
        </w:rPr>
        <w:t xml:space="preserve"> (</w:t>
      </w:r>
      <w:proofErr w:type="spellStart"/>
      <w:r w:rsidR="003843A7" w:rsidRPr="00B2190B">
        <w:rPr>
          <w:rFonts w:ascii="Times New Roman" w:hAnsi="Times New Roman" w:cs="Times New Roman"/>
          <w:color w:val="000000" w:themeColor="text1"/>
        </w:rPr>
        <w:t>Nishide</w:t>
      </w:r>
      <w:proofErr w:type="spellEnd"/>
      <w:r w:rsidR="003843A7" w:rsidRPr="00B2190B">
        <w:rPr>
          <w:rFonts w:ascii="Times New Roman" w:hAnsi="Times New Roman" w:cs="Times New Roman"/>
          <w:color w:val="000000" w:themeColor="text1"/>
        </w:rPr>
        <w:t>, Zhao &amp; De Deyne, under review</w:t>
      </w:r>
      <w:r w:rsidR="005D3564" w:rsidRPr="00B2190B">
        <w:rPr>
          <w:rFonts w:ascii="Times New Roman" w:hAnsi="Times New Roman" w:cs="Times New Roman"/>
          <w:color w:val="000000" w:themeColor="text1"/>
        </w:rPr>
        <w:t xml:space="preserve">) and the level of syntactic constructions </w:t>
      </w:r>
      <w:r w:rsidR="00501A54" w:rsidRPr="00B2190B">
        <w:rPr>
          <w:rFonts w:ascii="Times New Roman" w:hAnsi="Times New Roman" w:cs="Times New Roman"/>
          <w:color w:val="000000" w:themeColor="text1"/>
        </w:rPr>
        <w:fldChar w:fldCharType="begin"/>
      </w:r>
      <w:r w:rsidR="00501A54" w:rsidRPr="00B2190B">
        <w:rPr>
          <w:rFonts w:ascii="Times New Roman" w:hAnsi="Times New Roman" w:cs="Times New Roman"/>
          <w:color w:val="000000" w:themeColor="text1"/>
        </w:rPr>
        <w:instrText xml:space="preserve"> ADDIN EN.CITE &lt;EndNote&gt;&lt;Cite&gt;&lt;Author&gt;Vanek&lt;/Author&gt;&lt;Year&gt;2024&lt;/Year&gt;&lt;RecNum&gt;13050&lt;/RecNum&gt;&lt;DisplayText&gt;(Vanek et al., 2024)&lt;/DisplayText&gt;&lt;record&gt;&lt;rec-number&gt;13050&lt;/rec-number&gt;&lt;foreign-keys&gt;&lt;key app="EN" db-id="0zeweaw52deewte950wxrs9nsxxrwfawszxv" timestamp="1738238117" guid="00ffb949-dd92-4aad-af74-69ee57805676"&gt;13050&lt;/key&gt;&lt;/foreign-keys&gt;&lt;ref-type name="Journal Article"&gt;17&lt;/ref-type&gt;&lt;contributors&gt;&lt;authors&gt;&lt;author&gt;Vanek, Norbert&lt;/author&gt;&lt;author&gt;Matić Škorić, Ana&lt;/author&gt;&lt;author&gt;Košutar, Sara&lt;/author&gt;&lt;author&gt;Matějka, Štěpán&lt;/author&gt;&lt;author&gt;Stone, Kate&lt;/author&gt;&lt;/authors&gt;&lt;/contributors&gt;&lt;titles&gt;&lt;title&gt;Looks at what isn&amp;apos;t there: eye movements on a blank screen when processing negation in a first and a second language&lt;/title&gt;&lt;secondary-title&gt;Frontiers in Human Neuroscience&lt;/secondary-title&gt;&lt;/titles&gt;&lt;periodical&gt;&lt;full-title&gt;Frontiers in human neuroscience&lt;/full-title&gt;&lt;/periodical&gt;&lt;pages&gt;1457038&lt;/pages&gt;&lt;volume&gt;18&lt;/volume&gt;&lt;dates&gt;&lt;year&gt;2024&lt;/year&gt;&lt;/dates&gt;&lt;isbn&gt;1662-5161&lt;/isbn&gt;&lt;urls&gt;&lt;/urls&gt;&lt;/record&gt;&lt;/Cite&gt;&lt;/EndNote&gt;</w:instrText>
      </w:r>
      <w:r w:rsidR="00501A54" w:rsidRPr="00B2190B">
        <w:rPr>
          <w:rFonts w:ascii="Times New Roman" w:hAnsi="Times New Roman" w:cs="Times New Roman"/>
          <w:color w:val="000000" w:themeColor="text1"/>
        </w:rPr>
        <w:fldChar w:fldCharType="separate"/>
      </w:r>
      <w:r w:rsidR="00501A54" w:rsidRPr="00B2190B">
        <w:rPr>
          <w:rFonts w:ascii="Times New Roman" w:hAnsi="Times New Roman" w:cs="Times New Roman"/>
          <w:noProof/>
          <w:color w:val="000000" w:themeColor="text1"/>
        </w:rPr>
        <w:t>(Vanek et al., 2024)</w:t>
      </w:r>
      <w:r w:rsidR="00501A54" w:rsidRPr="00B2190B">
        <w:rPr>
          <w:rFonts w:ascii="Times New Roman" w:hAnsi="Times New Roman" w:cs="Times New Roman"/>
          <w:color w:val="000000" w:themeColor="text1"/>
        </w:rPr>
        <w:fldChar w:fldCharType="end"/>
      </w:r>
      <w:r w:rsidR="00501A54" w:rsidRPr="00B2190B">
        <w:rPr>
          <w:rFonts w:ascii="Times New Roman" w:hAnsi="Times New Roman" w:cs="Times New Roman"/>
          <w:color w:val="000000" w:themeColor="text1"/>
        </w:rPr>
        <w:t xml:space="preserve">. </w:t>
      </w:r>
      <w:r w:rsidR="005D3564" w:rsidRPr="00B2190B">
        <w:rPr>
          <w:rFonts w:ascii="Times New Roman" w:hAnsi="Times New Roman" w:cs="Times New Roman"/>
          <w:color w:val="000000" w:themeColor="text1"/>
        </w:rPr>
        <w:t>Together</w:t>
      </w:r>
      <w:r w:rsidR="0006291B" w:rsidRPr="00B2190B">
        <w:rPr>
          <w:rFonts w:ascii="Times New Roman" w:hAnsi="Times New Roman" w:cs="Times New Roman"/>
          <w:color w:val="000000" w:themeColor="text1"/>
        </w:rPr>
        <w:t>,</w:t>
      </w:r>
      <w:r w:rsidR="005D3564" w:rsidRPr="00B2190B">
        <w:rPr>
          <w:rFonts w:ascii="Times New Roman" w:hAnsi="Times New Roman" w:cs="Times New Roman"/>
          <w:color w:val="000000" w:themeColor="text1"/>
        </w:rPr>
        <w:t xml:space="preserve"> these effects provide evidence for a certain type of </w:t>
      </w:r>
      <w:r w:rsidR="009E7B34" w:rsidRPr="00B2190B">
        <w:rPr>
          <w:rFonts w:ascii="Times New Roman" w:hAnsi="Times New Roman" w:cs="Times New Roman"/>
          <w:color w:val="000000" w:themeColor="text1"/>
        </w:rPr>
        <w:t xml:space="preserve">processing </w:t>
      </w:r>
      <w:r w:rsidR="005D3564" w:rsidRPr="00B2190B">
        <w:rPr>
          <w:rFonts w:ascii="Times New Roman" w:hAnsi="Times New Roman" w:cs="Times New Roman"/>
          <w:color w:val="000000" w:themeColor="text1"/>
        </w:rPr>
        <w:t xml:space="preserve">linguistic relativity that effects not only </w:t>
      </w:r>
      <w:r w:rsidR="00B70F84" w:rsidRPr="00B2190B">
        <w:rPr>
          <w:rFonts w:ascii="Times New Roman" w:hAnsi="Times New Roman" w:cs="Times New Roman"/>
          <w:color w:val="000000" w:themeColor="text1"/>
        </w:rPr>
        <w:t>“</w:t>
      </w:r>
      <w:r w:rsidR="005D3564" w:rsidRPr="00B2190B">
        <w:rPr>
          <w:rFonts w:ascii="Times New Roman" w:hAnsi="Times New Roman" w:cs="Times New Roman"/>
          <w:color w:val="000000" w:themeColor="text1"/>
        </w:rPr>
        <w:t>thinking for speaking</w:t>
      </w:r>
      <w:r w:rsidR="00B70F84" w:rsidRPr="00B2190B">
        <w:rPr>
          <w:rFonts w:ascii="Times New Roman" w:hAnsi="Times New Roman" w:cs="Times New Roman"/>
          <w:color w:val="000000" w:themeColor="text1"/>
        </w:rPr>
        <w:t>”</w:t>
      </w:r>
      <w:r w:rsidR="005D3564" w:rsidRPr="00B2190B">
        <w:rPr>
          <w:rFonts w:ascii="Times New Roman" w:hAnsi="Times New Roman" w:cs="Times New Roman"/>
          <w:color w:val="000000" w:themeColor="text1"/>
        </w:rPr>
        <w:t xml:space="preserve"> (S</w:t>
      </w:r>
      <w:r w:rsidR="009E7B34" w:rsidRPr="00B2190B">
        <w:rPr>
          <w:rFonts w:ascii="Times New Roman" w:hAnsi="Times New Roman" w:cs="Times New Roman"/>
          <w:color w:val="000000" w:themeColor="text1"/>
        </w:rPr>
        <w:t>l</w:t>
      </w:r>
      <w:r w:rsidR="005D3564" w:rsidRPr="00B2190B">
        <w:rPr>
          <w:rFonts w:ascii="Times New Roman" w:hAnsi="Times New Roman" w:cs="Times New Roman"/>
          <w:color w:val="000000" w:themeColor="text1"/>
        </w:rPr>
        <w:t xml:space="preserve">obin, </w:t>
      </w:r>
      <w:r w:rsidR="000F2336" w:rsidRPr="00B2190B">
        <w:rPr>
          <w:rFonts w:ascii="Times New Roman" w:hAnsi="Times New Roman" w:cs="Times New Roman"/>
          <w:color w:val="000000" w:themeColor="text1"/>
        </w:rPr>
        <w:t>1996</w:t>
      </w:r>
      <w:r w:rsidR="005D3564" w:rsidRPr="00B2190B">
        <w:rPr>
          <w:rFonts w:ascii="Times New Roman" w:hAnsi="Times New Roman" w:cs="Times New Roman"/>
          <w:color w:val="000000" w:themeColor="text1"/>
        </w:rPr>
        <w:t xml:space="preserve">) but also </w:t>
      </w:r>
      <w:r w:rsidR="00B70F84" w:rsidRPr="00B2190B">
        <w:rPr>
          <w:rFonts w:ascii="Times New Roman" w:hAnsi="Times New Roman" w:cs="Times New Roman"/>
          <w:color w:val="000000" w:themeColor="text1"/>
        </w:rPr>
        <w:t>“</w:t>
      </w:r>
      <w:r w:rsidR="005D3564" w:rsidRPr="00B2190B">
        <w:rPr>
          <w:rFonts w:ascii="Times New Roman" w:hAnsi="Times New Roman" w:cs="Times New Roman"/>
          <w:color w:val="000000" w:themeColor="text1"/>
        </w:rPr>
        <w:t>thinking for listening</w:t>
      </w:r>
      <w:r w:rsidR="00B70F84" w:rsidRPr="00B2190B">
        <w:rPr>
          <w:rFonts w:ascii="Times New Roman" w:hAnsi="Times New Roman" w:cs="Times New Roman"/>
          <w:color w:val="000000" w:themeColor="text1"/>
        </w:rPr>
        <w:t>”</w:t>
      </w:r>
      <w:r w:rsidR="005D3564" w:rsidRPr="00B2190B">
        <w:rPr>
          <w:rFonts w:ascii="Times New Roman" w:hAnsi="Times New Roman" w:cs="Times New Roman"/>
          <w:color w:val="000000" w:themeColor="text1"/>
        </w:rPr>
        <w:t xml:space="preserve">. </w:t>
      </w:r>
    </w:p>
    <w:p w14:paraId="260DB5A2" w14:textId="77777777" w:rsidR="001078B7" w:rsidRPr="00B2190B" w:rsidRDefault="001078B7" w:rsidP="006C59F4">
      <w:pPr>
        <w:ind w:firstLine="0"/>
        <w:rPr>
          <w:rFonts w:ascii="Times New Roman" w:hAnsi="Times New Roman" w:cs="Times New Roman"/>
          <w:color w:val="000000" w:themeColor="text1"/>
        </w:rPr>
      </w:pPr>
    </w:p>
    <w:p w14:paraId="08724DD9" w14:textId="77777777" w:rsidR="00521C0F" w:rsidRPr="00B2190B" w:rsidRDefault="00814AFB" w:rsidP="006C59F4">
      <w:pPr>
        <w:ind w:firstLine="0"/>
        <w:rPr>
          <w:rFonts w:ascii="Times New Roman" w:hAnsi="Times New Roman" w:cs="Times New Roman"/>
          <w:color w:val="000000" w:themeColor="text1"/>
        </w:rPr>
      </w:pPr>
      <w:r w:rsidRPr="00B2190B">
        <w:rPr>
          <w:rFonts w:ascii="Times New Roman" w:hAnsi="Times New Roman" w:cs="Times New Roman"/>
          <w:color w:val="000000" w:themeColor="text1"/>
        </w:rPr>
        <w:lastRenderedPageBreak/>
        <w:t xml:space="preserve">Existing research findings showing successful functional restructuring </w:t>
      </w:r>
      <w:r w:rsidR="00EB22F7" w:rsidRPr="00B2190B">
        <w:rPr>
          <w:rFonts w:ascii="Times New Roman" w:hAnsi="Times New Roman" w:cs="Times New Roman"/>
          <w:color w:val="000000" w:themeColor="text1"/>
        </w:rPr>
        <w:t>predominantly</w:t>
      </w:r>
      <w:r w:rsidRPr="00B2190B">
        <w:rPr>
          <w:rFonts w:ascii="Times New Roman" w:hAnsi="Times New Roman" w:cs="Times New Roman"/>
          <w:color w:val="000000" w:themeColor="text1"/>
        </w:rPr>
        <w:t xml:space="preserve"> rely on samples of highly proficient bilinguals from Indo-European language backgrounds</w:t>
      </w:r>
      <w:r w:rsidR="00EB22F7" w:rsidRPr="00B2190B">
        <w:rPr>
          <w:rFonts w:ascii="Times New Roman" w:hAnsi="Times New Roman" w:cs="Times New Roman"/>
          <w:color w:val="000000" w:themeColor="text1"/>
        </w:rPr>
        <w:t>, which often feature</w:t>
      </w:r>
      <w:r w:rsidRPr="00B2190B">
        <w:rPr>
          <w:rFonts w:ascii="Times New Roman" w:hAnsi="Times New Roman" w:cs="Times New Roman"/>
          <w:color w:val="000000" w:themeColor="text1"/>
        </w:rPr>
        <w:t xml:space="preserve"> relatively close </w:t>
      </w:r>
      <w:r w:rsidR="00EB22F7" w:rsidRPr="00B2190B">
        <w:rPr>
          <w:rFonts w:ascii="Times New Roman" w:hAnsi="Times New Roman" w:cs="Times New Roman"/>
          <w:color w:val="000000" w:themeColor="text1"/>
        </w:rPr>
        <w:t>linguistic</w:t>
      </w:r>
      <w:r w:rsidRPr="00B2190B">
        <w:rPr>
          <w:rFonts w:ascii="Times New Roman" w:hAnsi="Times New Roman" w:cs="Times New Roman"/>
          <w:color w:val="000000" w:themeColor="text1"/>
        </w:rPr>
        <w:t xml:space="preserve"> distance</w:t>
      </w:r>
      <w:r w:rsidR="00EB22F7" w:rsidRPr="00B2190B">
        <w:rPr>
          <w:rFonts w:ascii="Times New Roman" w:hAnsi="Times New Roman" w:cs="Times New Roman"/>
          <w:color w:val="000000" w:themeColor="text1"/>
        </w:rPr>
        <w:t>s</w:t>
      </w:r>
      <w:r w:rsidRPr="00B2190B">
        <w:rPr>
          <w:rFonts w:ascii="Times New Roman" w:hAnsi="Times New Roman" w:cs="Times New Roman"/>
          <w:color w:val="000000" w:themeColor="text1"/>
        </w:rPr>
        <w:t xml:space="preserve">. </w:t>
      </w:r>
      <w:r w:rsidR="0027030E" w:rsidRPr="00B2190B">
        <w:rPr>
          <w:rFonts w:ascii="Times New Roman" w:hAnsi="Times New Roman" w:cs="Times New Roman"/>
          <w:color w:val="000000" w:themeColor="text1"/>
        </w:rPr>
        <w:t>Further studies</w:t>
      </w:r>
      <w:r w:rsidRPr="00B2190B">
        <w:rPr>
          <w:rFonts w:ascii="Times New Roman" w:hAnsi="Times New Roman" w:cs="Times New Roman"/>
          <w:color w:val="000000" w:themeColor="text1"/>
        </w:rPr>
        <w:t xml:space="preserve"> </w:t>
      </w:r>
      <w:r w:rsidR="00587F88" w:rsidRPr="00B2190B">
        <w:rPr>
          <w:rFonts w:ascii="Times New Roman" w:hAnsi="Times New Roman" w:cs="Times New Roman"/>
          <w:color w:val="000000" w:themeColor="text1"/>
        </w:rPr>
        <w:t>with</w:t>
      </w:r>
      <w:r w:rsidRPr="00B2190B">
        <w:rPr>
          <w:rFonts w:ascii="Times New Roman" w:hAnsi="Times New Roman" w:cs="Times New Roman"/>
          <w:color w:val="000000" w:themeColor="text1"/>
        </w:rPr>
        <w:t xml:space="preserve"> more diverse language representations</w:t>
      </w:r>
      <w:r w:rsidR="0027030E" w:rsidRPr="00B2190B">
        <w:rPr>
          <w:rFonts w:ascii="Times New Roman" w:hAnsi="Times New Roman" w:cs="Times New Roman"/>
          <w:color w:val="000000" w:themeColor="text1"/>
        </w:rPr>
        <w:t xml:space="preserve"> are needed to explore how L2-specific mental models can override entrenched L1 models, particularly in cases of significant linguistic dissimilarity.</w:t>
      </w:r>
      <w:r w:rsidR="0027030E" w:rsidRPr="00B2190B">
        <w:rPr>
          <w:rStyle w:val="apple-converted-space"/>
          <w:rFonts w:ascii="Times New Roman" w:hAnsi="Times New Roman" w:cs="Times New Roman"/>
          <w:color w:val="000000" w:themeColor="text1"/>
        </w:rPr>
        <w:t> </w:t>
      </w:r>
      <w:r w:rsidR="00D34F9A" w:rsidRPr="00B2190B">
        <w:rPr>
          <w:rFonts w:ascii="Times New Roman" w:hAnsi="Times New Roman" w:cs="Times New Roman"/>
          <w:color w:val="000000" w:themeColor="text1"/>
        </w:rPr>
        <w:t>Advanced neuroimaging methods, such as real-time fMRI and EEG, a</w:t>
      </w:r>
      <w:r w:rsidR="00587F88" w:rsidRPr="00B2190B">
        <w:rPr>
          <w:rFonts w:ascii="Times New Roman" w:hAnsi="Times New Roman" w:cs="Times New Roman"/>
          <w:color w:val="000000" w:themeColor="text1"/>
        </w:rPr>
        <w:t>long with</w:t>
      </w:r>
      <w:r w:rsidR="00D34F9A" w:rsidRPr="00B2190B">
        <w:rPr>
          <w:rFonts w:ascii="Times New Roman" w:hAnsi="Times New Roman" w:cs="Times New Roman"/>
          <w:color w:val="000000" w:themeColor="text1"/>
        </w:rPr>
        <w:t xml:space="preserve"> data analysis methods like functional and structural connectivity analysis </w:t>
      </w:r>
      <w:r w:rsidR="00501A54" w:rsidRPr="00B2190B">
        <w:rPr>
          <w:rFonts w:ascii="Times New Roman" w:hAnsi="Times New Roman" w:cs="Times New Roman"/>
          <w:color w:val="000000" w:themeColor="text1"/>
        </w:rPr>
        <w:fldChar w:fldCharType="begin"/>
      </w:r>
      <w:r w:rsidR="00501A54" w:rsidRPr="00B2190B">
        <w:rPr>
          <w:rFonts w:ascii="Times New Roman" w:hAnsi="Times New Roman" w:cs="Times New Roman"/>
          <w:color w:val="000000" w:themeColor="text1"/>
        </w:rPr>
        <w:instrText xml:space="preserve"> ADDIN EN.CITE &lt;EndNote&gt;&lt;Cite&gt;&lt;Author&gt;Bastos&lt;/Author&gt;&lt;Year&gt;2016&lt;/Year&gt;&lt;RecNum&gt;13065&lt;/RecNum&gt;&lt;DisplayText&gt;(Bastos &amp;amp; Schoffelen, 2016)&lt;/DisplayText&gt;&lt;record&gt;&lt;rec-number&gt;13065&lt;/rec-number&gt;&lt;foreign-keys&gt;&lt;key app="EN" db-id="0zeweaw52deewte950wxrs9nsxxrwfawszxv" timestamp="1738238120" guid="79635a45-4622-48a8-8f2f-169497880980"&gt;13065&lt;/key&gt;&lt;/foreign-keys&gt;&lt;ref-type name="Journal Article"&gt;17&lt;/ref-type&gt;&lt;contributors&gt;&lt;authors&gt;&lt;author&gt;Bastos, André M&lt;/author&gt;&lt;author&gt;Schoffelen, Jan-Mathijs&lt;/author&gt;&lt;/authors&gt;&lt;/contributors&gt;&lt;titles&gt;&lt;title&gt;A tutorial review of functional connectivity analysis methods and their interpretational pitfalls&lt;/title&gt;&lt;secondary-title&gt;Frontiers in systems neuroscience&lt;/secondary-title&gt;&lt;/titles&gt;&lt;periodical&gt;&lt;full-title&gt;Frontiers in systems neuroscience&lt;/full-title&gt;&lt;/periodical&gt;&lt;pages&gt;175&lt;/pages&gt;&lt;volume&gt;9&lt;/volume&gt;&lt;dates&gt;&lt;year&gt;2016&lt;/year&gt;&lt;/dates&gt;&lt;isbn&gt;1662-5137&lt;/isbn&gt;&lt;urls&gt;&lt;/urls&gt;&lt;/record&gt;&lt;/Cite&gt;&lt;/EndNote&gt;</w:instrText>
      </w:r>
      <w:r w:rsidR="00501A54" w:rsidRPr="00B2190B">
        <w:rPr>
          <w:rFonts w:ascii="Times New Roman" w:hAnsi="Times New Roman" w:cs="Times New Roman"/>
          <w:color w:val="000000" w:themeColor="text1"/>
        </w:rPr>
        <w:fldChar w:fldCharType="separate"/>
      </w:r>
      <w:r w:rsidR="00501A54" w:rsidRPr="00B2190B">
        <w:rPr>
          <w:rFonts w:ascii="Times New Roman" w:hAnsi="Times New Roman" w:cs="Times New Roman"/>
          <w:noProof/>
          <w:color w:val="000000" w:themeColor="text1"/>
        </w:rPr>
        <w:t>(Bastos &amp; Schoffelen, 2016)</w:t>
      </w:r>
      <w:r w:rsidR="00501A54" w:rsidRPr="00B2190B">
        <w:rPr>
          <w:rFonts w:ascii="Times New Roman" w:hAnsi="Times New Roman" w:cs="Times New Roman"/>
          <w:color w:val="000000" w:themeColor="text1"/>
        </w:rPr>
        <w:fldChar w:fldCharType="end"/>
      </w:r>
      <w:r w:rsidR="00501A54" w:rsidRPr="00B2190B">
        <w:rPr>
          <w:rFonts w:ascii="Times New Roman" w:hAnsi="Times New Roman" w:cs="Times New Roman"/>
          <w:color w:val="000000" w:themeColor="text1"/>
        </w:rPr>
        <w:t xml:space="preserve"> </w:t>
      </w:r>
      <w:r w:rsidR="00D34F9A" w:rsidRPr="00B2190B">
        <w:rPr>
          <w:rFonts w:ascii="Times New Roman" w:hAnsi="Times New Roman" w:cs="Times New Roman"/>
          <w:color w:val="000000" w:themeColor="text1"/>
        </w:rPr>
        <w:t>can be employed to investigate the neural pathways involved in functional restructuring</w:t>
      </w:r>
      <w:r w:rsidR="00587F88" w:rsidRPr="00B2190B">
        <w:rPr>
          <w:rFonts w:ascii="Times New Roman" w:hAnsi="Times New Roman" w:cs="Times New Roman"/>
          <w:color w:val="000000" w:themeColor="text1"/>
        </w:rPr>
        <w:t>.</w:t>
      </w:r>
      <w:r w:rsidR="00D34F9A" w:rsidRPr="00B2190B">
        <w:rPr>
          <w:rFonts w:ascii="Times New Roman" w:hAnsi="Times New Roman" w:cs="Times New Roman"/>
          <w:color w:val="000000" w:themeColor="text1"/>
        </w:rPr>
        <w:t xml:space="preserve"> </w:t>
      </w:r>
      <w:r w:rsidR="00587F88" w:rsidRPr="00B2190B">
        <w:rPr>
          <w:rFonts w:ascii="Times New Roman" w:hAnsi="Times New Roman" w:cs="Times New Roman"/>
          <w:color w:val="000000" w:themeColor="text1"/>
        </w:rPr>
        <w:t>These methods could reveal</w:t>
      </w:r>
      <w:r w:rsidR="00D34F9A" w:rsidRPr="00B2190B">
        <w:rPr>
          <w:rFonts w:ascii="Times New Roman" w:hAnsi="Times New Roman" w:cs="Times New Roman"/>
          <w:color w:val="000000" w:themeColor="text1"/>
        </w:rPr>
        <w:t xml:space="preserve"> the </w:t>
      </w:r>
      <w:r w:rsidR="00587F88" w:rsidRPr="00B2190B">
        <w:rPr>
          <w:rFonts w:ascii="Times New Roman" w:hAnsi="Times New Roman" w:cs="Times New Roman"/>
          <w:color w:val="000000" w:themeColor="text1"/>
        </w:rPr>
        <w:t>distinct</w:t>
      </w:r>
      <w:r w:rsidR="00D34F9A" w:rsidRPr="00B2190B">
        <w:rPr>
          <w:rFonts w:ascii="Times New Roman" w:hAnsi="Times New Roman" w:cs="Times New Roman"/>
          <w:color w:val="000000" w:themeColor="text1"/>
        </w:rPr>
        <w:t xml:space="preserve"> connectivity patterns between target languages, sensory-motor </w:t>
      </w:r>
      <w:r w:rsidR="00587F88" w:rsidRPr="00B2190B">
        <w:rPr>
          <w:rFonts w:ascii="Times New Roman" w:hAnsi="Times New Roman" w:cs="Times New Roman"/>
          <w:color w:val="000000" w:themeColor="text1"/>
        </w:rPr>
        <w:t xml:space="preserve">regions, </w:t>
      </w:r>
      <w:r w:rsidR="00D34F9A" w:rsidRPr="00B2190B">
        <w:rPr>
          <w:rFonts w:ascii="Times New Roman" w:hAnsi="Times New Roman" w:cs="Times New Roman"/>
          <w:color w:val="000000" w:themeColor="text1"/>
        </w:rPr>
        <w:t xml:space="preserve">and semantic areas during L1 and L2 processing </w:t>
      </w:r>
      <w:r w:rsidR="000A47C8" w:rsidRPr="00B2190B">
        <w:rPr>
          <w:rFonts w:ascii="Times New Roman" w:hAnsi="Times New Roman" w:cs="Times New Roman"/>
          <w:color w:val="000000" w:themeColor="text1"/>
        </w:rPr>
        <w:fldChar w:fldCharType="begin"/>
      </w:r>
      <w:r w:rsidR="000A47C8" w:rsidRPr="00B2190B">
        <w:rPr>
          <w:rFonts w:ascii="Times New Roman" w:hAnsi="Times New Roman" w:cs="Times New Roman"/>
          <w:color w:val="000000" w:themeColor="text1"/>
        </w:rPr>
        <w:instrText xml:space="preserve"> ADDIN EN.CITE &lt;EndNote&gt;&lt;Cite&gt;&lt;Author&gt;Monaco&lt;/Author&gt;&lt;Year&gt;2023&lt;/Year&gt;&lt;RecNum&gt;13055&lt;/RecNum&gt;&lt;DisplayText&gt;(Monaco et al., 2023)&lt;/DisplayText&gt;&lt;record&gt;&lt;rec-number&gt;13055&lt;/rec-number&gt;&lt;foreign-keys&gt;&lt;key app="EN" db-id="0zeweaw52deewte950wxrs9nsxxrwfawszxv" timestamp="1738238118" guid="ee771ec1-6366-459d-8e5c-d101e42f7d73"&gt;13055&lt;/key&gt;&lt;/foreign-keys&gt;&lt;ref-type name="Journal Article"&gt;17&lt;/ref-type&gt;&lt;contributors&gt;&lt;authors&gt;&lt;author&gt;Monaco, E&lt;/author&gt;&lt;author&gt;Mouthon, M&lt;/author&gt;&lt;author&gt;Britz, J&lt;/author&gt;&lt;author&gt;Sato, S&lt;/author&gt;&lt;author&gt;Stefanos-Yakoub, I&lt;/author&gt;&lt;author&gt;Annoni, JM&lt;/author&gt;&lt;author&gt;Jost, LB&lt;/author&gt;&lt;/authors&gt;&lt;/contributors&gt;&lt;titles&gt;&lt;title&gt;Embodiment of action-related language in the native and a late foreign language–An fMRI-study&lt;/title&gt;&lt;secondary-title&gt;Brain and Language&lt;/secondary-title&gt;&lt;/titles&gt;&lt;periodical&gt;&lt;full-title&gt;Brain and Language&lt;/full-title&gt;&lt;/periodical&gt;&lt;pages&gt;105312&lt;/pages&gt;&lt;volume&gt;244&lt;/volume&gt;&lt;dates&gt;&lt;year&gt;2023&lt;/year&gt;&lt;/dates&gt;&lt;isbn&gt;0093-934X&lt;/isbn&gt;&lt;urls&gt;&lt;/urls&gt;&lt;/record&gt;&lt;/Cite&gt;&lt;/EndNote&gt;</w:instrText>
      </w:r>
      <w:r w:rsidR="000A47C8" w:rsidRPr="00B2190B">
        <w:rPr>
          <w:rFonts w:ascii="Times New Roman" w:hAnsi="Times New Roman" w:cs="Times New Roman"/>
          <w:color w:val="000000" w:themeColor="text1"/>
        </w:rPr>
        <w:fldChar w:fldCharType="separate"/>
      </w:r>
      <w:r w:rsidR="000A47C8" w:rsidRPr="00B2190B">
        <w:rPr>
          <w:rFonts w:ascii="Times New Roman" w:hAnsi="Times New Roman" w:cs="Times New Roman"/>
          <w:noProof/>
          <w:color w:val="000000" w:themeColor="text1"/>
        </w:rPr>
        <w:t>(Monaco et al., 2023)</w:t>
      </w:r>
      <w:r w:rsidR="000A47C8" w:rsidRPr="00B2190B">
        <w:rPr>
          <w:rFonts w:ascii="Times New Roman" w:hAnsi="Times New Roman" w:cs="Times New Roman"/>
          <w:color w:val="000000" w:themeColor="text1"/>
        </w:rPr>
        <w:fldChar w:fldCharType="end"/>
      </w:r>
      <w:r w:rsidR="000A47C8" w:rsidRPr="00B2190B">
        <w:rPr>
          <w:rFonts w:ascii="Times New Roman" w:hAnsi="Times New Roman" w:cs="Times New Roman"/>
          <w:color w:val="000000" w:themeColor="text1"/>
        </w:rPr>
        <w:t xml:space="preserve">. </w:t>
      </w:r>
    </w:p>
    <w:p w14:paraId="5B54A021" w14:textId="77777777" w:rsidR="00521C0F" w:rsidRPr="00B2190B" w:rsidRDefault="00521C0F" w:rsidP="006C59F4">
      <w:pPr>
        <w:ind w:firstLine="0"/>
        <w:rPr>
          <w:rFonts w:ascii="Times New Roman" w:hAnsi="Times New Roman" w:cs="Times New Roman"/>
          <w:color w:val="000000" w:themeColor="text1"/>
        </w:rPr>
      </w:pPr>
    </w:p>
    <w:p w14:paraId="55F36C99" w14:textId="07426224" w:rsidR="00E87B80" w:rsidRPr="00B2190B" w:rsidRDefault="00F6143F" w:rsidP="006C59F4">
      <w:pPr>
        <w:ind w:firstLine="0"/>
        <w:rPr>
          <w:rFonts w:ascii="Times New Roman" w:hAnsi="Times New Roman" w:cs="Times New Roman"/>
          <w:color w:val="0070C0"/>
        </w:rPr>
      </w:pPr>
      <w:r w:rsidRPr="00B2190B">
        <w:rPr>
          <w:rFonts w:ascii="Times New Roman" w:hAnsi="Times New Roman" w:cs="Times New Roman"/>
          <w:color w:val="0070C0"/>
        </w:rPr>
        <w:t xml:space="preserve">As </w:t>
      </w:r>
      <w:r w:rsidR="00B22519" w:rsidRPr="00B2190B">
        <w:rPr>
          <w:rFonts w:ascii="Times New Roman" w:hAnsi="Times New Roman" w:cs="Times New Roman"/>
          <w:color w:val="0070C0"/>
        </w:rPr>
        <w:t xml:space="preserve">concrete practical implications of these theoretical insights for </w:t>
      </w:r>
      <w:r w:rsidR="001F57FB" w:rsidRPr="00B2190B">
        <w:rPr>
          <w:rFonts w:ascii="Times New Roman" w:hAnsi="Times New Roman" w:cs="Times New Roman"/>
          <w:color w:val="0070C0"/>
        </w:rPr>
        <w:t xml:space="preserve">second </w:t>
      </w:r>
      <w:r w:rsidR="00B22519" w:rsidRPr="00B2190B">
        <w:rPr>
          <w:rFonts w:ascii="Times New Roman" w:hAnsi="Times New Roman" w:cs="Times New Roman"/>
          <w:color w:val="0070C0"/>
        </w:rPr>
        <w:t>language learning</w:t>
      </w:r>
      <w:r w:rsidR="001F57FB" w:rsidRPr="00B2190B">
        <w:rPr>
          <w:rFonts w:ascii="Times New Roman" w:hAnsi="Times New Roman" w:cs="Times New Roman"/>
          <w:color w:val="0070C0"/>
        </w:rPr>
        <w:t>, c</w:t>
      </w:r>
      <w:r w:rsidR="00E87B80" w:rsidRPr="00B2190B">
        <w:rPr>
          <w:rFonts w:ascii="Times New Roman" w:hAnsi="Times New Roman" w:cs="Times New Roman"/>
          <w:color w:val="0070C0"/>
        </w:rPr>
        <w:t>ue manipulation tasks simulating real-world environments can be integrated into instructional designs to strengthen learners’ sensitivity to reliable L2 cues, for instance to train extent comparison accuracy (Greenacre et al., 2024) via visual aids co-presented with morphosyntactic cues alongside conjoined comparatives. Embodied learning activities, such as Total Physical Response</w:t>
      </w:r>
      <w:r w:rsidR="00365019" w:rsidRPr="00B2190B">
        <w:rPr>
          <w:rFonts w:ascii="Times New Roman" w:hAnsi="Times New Roman" w:cs="Times New Roman"/>
          <w:color w:val="0070C0"/>
        </w:rPr>
        <w:t xml:space="preserve"> </w:t>
      </w:r>
      <w:r w:rsidR="00365019" w:rsidRPr="00B2190B">
        <w:rPr>
          <w:rFonts w:ascii="Times New Roman" w:hAnsi="Times New Roman" w:cs="Times New Roman"/>
          <w:color w:val="0070C0"/>
        </w:rPr>
        <w:fldChar w:fldCharType="begin"/>
      </w:r>
      <w:r w:rsidR="00365019" w:rsidRPr="00B2190B">
        <w:rPr>
          <w:rFonts w:ascii="Times New Roman" w:hAnsi="Times New Roman" w:cs="Times New Roman"/>
          <w:color w:val="0070C0"/>
        </w:rPr>
        <w:instrText xml:space="preserve"> ADDIN EN.CITE &lt;EndNote&gt;&lt;Cite&gt;&lt;Author&gt;Asher&lt;/Author&gt;&lt;Year&gt;1969&lt;/Year&gt;&lt;RecNum&gt;8924&lt;/RecNum&gt;&lt;DisplayText&gt;(Asher, 1969)&lt;/DisplayText&gt;&lt;record&gt;&lt;rec-number&gt;8924&lt;/rec-number&gt;&lt;foreign-keys&gt;&lt;key app="EN" db-id="0zeweaw52deewte950wxrs9nsxxrwfawszxv" timestamp="1735420006" guid="6f040f40-df36-4121-98ff-53c9eed610eb"&gt;8924&lt;/key&gt;&lt;/foreign-keys&gt;&lt;ref-type name="Journal Article"&gt;17&lt;/ref-type&gt;&lt;contributors&gt;&lt;authors&gt;&lt;author&gt;Asher, J.&lt;/author&gt;&lt;/authors&gt;&lt;/contributors&gt;&lt;titles&gt;&lt;title&gt;The total physical response approach to second language learning&lt;/title&gt;&lt;secondary-title&gt;The Modern Language Journal&lt;/secondary-title&gt;&lt;/titles&gt;&lt;periodical&gt;&lt;full-title&gt;The Modern Language Journal&lt;/full-title&gt;&lt;/periodical&gt;&lt;pages&gt;3-17&lt;/pages&gt;&lt;volume&gt;53&lt;/volume&gt;&lt;dates&gt;&lt;year&gt;1969&lt;/year&gt;&lt;/dates&gt;&lt;urls&gt;&lt;/urls&gt;&lt;/record&gt;&lt;/Cite&gt;&lt;/EndNote&gt;</w:instrText>
      </w:r>
      <w:r w:rsidR="00365019" w:rsidRPr="00B2190B">
        <w:rPr>
          <w:rFonts w:ascii="Times New Roman" w:hAnsi="Times New Roman" w:cs="Times New Roman"/>
          <w:color w:val="0070C0"/>
        </w:rPr>
        <w:fldChar w:fldCharType="separate"/>
      </w:r>
      <w:r w:rsidR="00365019" w:rsidRPr="00B2190B">
        <w:rPr>
          <w:rFonts w:ascii="Times New Roman" w:hAnsi="Times New Roman" w:cs="Times New Roman"/>
          <w:noProof/>
          <w:color w:val="0070C0"/>
        </w:rPr>
        <w:t>(Asher, 1969)</w:t>
      </w:r>
      <w:r w:rsidR="00365019" w:rsidRPr="00B2190B">
        <w:rPr>
          <w:rFonts w:ascii="Times New Roman" w:hAnsi="Times New Roman" w:cs="Times New Roman"/>
          <w:color w:val="0070C0"/>
        </w:rPr>
        <w:fldChar w:fldCharType="end"/>
      </w:r>
      <w:r w:rsidR="00365019" w:rsidRPr="00B2190B">
        <w:rPr>
          <w:rFonts w:ascii="Times New Roman" w:hAnsi="Times New Roman" w:cs="Times New Roman"/>
          <w:color w:val="0070C0"/>
        </w:rPr>
        <w:t xml:space="preserve"> and gestures </w:t>
      </w:r>
      <w:r w:rsidR="00365019" w:rsidRPr="00B2190B">
        <w:rPr>
          <w:rFonts w:ascii="Times New Roman" w:hAnsi="Times New Roman" w:cs="Times New Roman"/>
          <w:color w:val="0070C0"/>
        </w:rPr>
        <w:fldChar w:fldCharType="begin"/>
      </w:r>
      <w:r w:rsidR="00365019" w:rsidRPr="00B2190B">
        <w:rPr>
          <w:rFonts w:ascii="Times New Roman" w:hAnsi="Times New Roman" w:cs="Times New Roman"/>
          <w:color w:val="0070C0"/>
        </w:rPr>
        <w:instrText xml:space="preserve"> ADDIN EN.CITE &lt;EndNote&gt;&lt;Cite&gt;&lt;Author&gt;Morett&lt;/Author&gt;&lt;Year&gt;2012&lt;/Year&gt;&lt;RecNum&gt;10817&lt;/RecNum&gt;&lt;DisplayText&gt;(Morett, Gibbs, &amp;amp; MacWhinney, 2012)&lt;/DisplayText&gt;&lt;record&gt;&lt;rec-number&gt;10817&lt;/rec-number&gt;&lt;foreign-keys&gt;&lt;key app="EN" db-id="0zeweaw52deewte950wxrs9nsxxrwfawszxv" timestamp="1735420069" guid="202eba6f-eedc-41e2-a783-02ceed2452f6"&gt;10817&lt;/key&gt;&lt;/foreign-keys&gt;&lt;ref-type name="Conference Paper"&gt;47&lt;/ref-type&gt;&lt;contributors&gt;&lt;authors&gt;&lt;author&gt;Morett, Laura&lt;/author&gt;&lt;author&gt;Gibbs, Ray&lt;/author&gt;&lt;author&gt;MacWhinney, Brian&lt;/author&gt;&lt;/authors&gt;&lt;/contributors&gt;&lt;titles&gt;&lt;title&gt;The role of gesture in second language word learning: Acquisition, communication, and retention&lt;/title&gt;&lt;secondary-title&gt;Proceedings of the 34th Annual Meeting of the Cognitive Science Society&lt;/secondary-title&gt;&lt;/titles&gt;&lt;keywords&gt;&lt;keyword&gt;Gesture&lt;/keyword&gt;&lt;keyword&gt;SLA&lt;/keyword&gt;&lt;/keywords&gt;&lt;dates&gt;&lt;year&gt;2012&lt;/year&gt;&lt;/dates&gt;&lt;urls&gt;&lt;related-urls&gt;&lt;url&gt;https://psyling.talkbank.org/years/2012/gesture.pdf&lt;/url&gt;&lt;/related-urls&gt;&lt;/urls&gt;&lt;/record&gt;&lt;/Cite&gt;&lt;/EndNote&gt;</w:instrText>
      </w:r>
      <w:r w:rsidR="00365019" w:rsidRPr="00B2190B">
        <w:rPr>
          <w:rFonts w:ascii="Times New Roman" w:hAnsi="Times New Roman" w:cs="Times New Roman"/>
          <w:color w:val="0070C0"/>
        </w:rPr>
        <w:fldChar w:fldCharType="separate"/>
      </w:r>
      <w:r w:rsidR="00365019" w:rsidRPr="00B2190B">
        <w:rPr>
          <w:rFonts w:ascii="Times New Roman" w:hAnsi="Times New Roman" w:cs="Times New Roman"/>
          <w:noProof/>
          <w:color w:val="0070C0"/>
        </w:rPr>
        <w:t>(Morett, Gibbs, &amp; MacWhinney, 2012)</w:t>
      </w:r>
      <w:r w:rsidR="00365019" w:rsidRPr="00B2190B">
        <w:rPr>
          <w:rFonts w:ascii="Times New Roman" w:hAnsi="Times New Roman" w:cs="Times New Roman"/>
          <w:color w:val="0070C0"/>
        </w:rPr>
        <w:fldChar w:fldCharType="end"/>
      </w:r>
      <w:r w:rsidR="00365019" w:rsidRPr="00B2190B">
        <w:rPr>
          <w:rFonts w:ascii="Times New Roman" w:hAnsi="Times New Roman" w:cs="Times New Roman"/>
          <w:color w:val="0070C0"/>
        </w:rPr>
        <w:t>, role play in simulated scenarios,</w:t>
      </w:r>
      <w:r w:rsidR="00E87B80" w:rsidRPr="00B2190B">
        <w:rPr>
          <w:rFonts w:ascii="Times New Roman" w:hAnsi="Times New Roman" w:cs="Times New Roman"/>
          <w:color w:val="0070C0"/>
        </w:rPr>
        <w:t xml:space="preserve"> and the use of image-schematic diagrams (Zhao et al., 2020) can be used to enhance perceptual grounding and accelerate the functional restructuring of L2 mental models. Immersion environments and interactive tools (e.g., VR virtual reality P. Li &amp; Jeong, 2020) that stimulate sensorimotor systems can be employed to promote decoupling from L1 and trace how trajectories of autonomous L2 processing, for instance in L2 negation (Vanek et al., 2024), develop.</w:t>
      </w:r>
    </w:p>
    <w:p w14:paraId="4F40A90F" w14:textId="77777777" w:rsidR="009C38F5" w:rsidRPr="00B2190B" w:rsidRDefault="009C38F5" w:rsidP="006C59F4">
      <w:pPr>
        <w:ind w:firstLine="0"/>
        <w:rPr>
          <w:rFonts w:ascii="Times New Roman" w:hAnsi="Times New Roman" w:cs="Times New Roman"/>
          <w:color w:val="0070C0"/>
        </w:rPr>
      </w:pPr>
    </w:p>
    <w:p w14:paraId="0162244A" w14:textId="21D3E7FF" w:rsidR="009C38F5" w:rsidRPr="00B2190B" w:rsidRDefault="009C38F5" w:rsidP="006C59F4">
      <w:pPr>
        <w:ind w:firstLine="0"/>
        <w:rPr>
          <w:rFonts w:ascii="Times New Roman" w:hAnsi="Times New Roman" w:cs="Times New Roman"/>
          <w:color w:val="0070C0"/>
          <w:kern w:val="0"/>
          <w:lang w:val="en-GB"/>
        </w:rPr>
      </w:pPr>
      <w:proofErr w:type="gramStart"/>
      <w:r w:rsidRPr="00B2190B">
        <w:rPr>
          <w:rFonts w:ascii="Times New Roman" w:hAnsi="Times New Roman" w:cs="Times New Roman"/>
          <w:color w:val="0070C0"/>
        </w:rPr>
        <w:t xml:space="preserve">In particular, </w:t>
      </w:r>
      <w:r w:rsidRPr="00B2190B">
        <w:rPr>
          <w:rFonts w:ascii="Times New Roman" w:hAnsi="Times New Roman" w:cs="Times New Roman"/>
          <w:color w:val="0070C0"/>
          <w:kern w:val="0"/>
          <w:lang w:val="en-GB"/>
        </w:rPr>
        <w:t>high-immersion</w:t>
      </w:r>
      <w:proofErr w:type="gramEnd"/>
      <w:r w:rsidRPr="00B2190B">
        <w:rPr>
          <w:rFonts w:ascii="Times New Roman" w:hAnsi="Times New Roman" w:cs="Times New Roman"/>
          <w:color w:val="0070C0"/>
          <w:kern w:val="0"/>
          <w:lang w:val="en-GB"/>
        </w:rPr>
        <w:t xml:space="preserve"> VR environments offer 360° visual input and allow learners to interact with richly contextualised, first-person environments via avatars. These avatar-based interactions stimulate learners’ motor and perceptual systems</w:t>
      </w:r>
      <w:r w:rsidR="001665F9" w:rsidRPr="00B2190B">
        <w:rPr>
          <w:rFonts w:ascii="Times New Roman" w:hAnsi="Times New Roman" w:cs="Times New Roman"/>
          <w:color w:val="0070C0"/>
          <w:kern w:val="0"/>
          <w:lang w:val="en-GB"/>
        </w:rPr>
        <w:t xml:space="preserve"> and enables them to </w:t>
      </w:r>
      <w:r w:rsidRPr="00B2190B">
        <w:rPr>
          <w:rFonts w:ascii="Times New Roman" w:hAnsi="Times New Roman" w:cs="Times New Roman"/>
          <w:color w:val="0070C0"/>
          <w:kern w:val="0"/>
          <w:lang w:val="en-GB"/>
        </w:rPr>
        <w:t>move, gesture, and engage with virtual objects</w:t>
      </w:r>
      <w:r w:rsidR="001665F9" w:rsidRPr="00B2190B">
        <w:rPr>
          <w:rFonts w:ascii="Times New Roman" w:hAnsi="Times New Roman" w:cs="Times New Roman"/>
          <w:color w:val="0070C0"/>
          <w:kern w:val="0"/>
          <w:lang w:val="en-GB"/>
        </w:rPr>
        <w:t>, while</w:t>
      </w:r>
      <w:r w:rsidRPr="00B2190B">
        <w:rPr>
          <w:rFonts w:ascii="Times New Roman" w:hAnsi="Times New Roman" w:cs="Times New Roman"/>
          <w:color w:val="0070C0"/>
          <w:kern w:val="0"/>
          <w:lang w:val="en-GB"/>
        </w:rPr>
        <w:t xml:space="preserve"> ground</w:t>
      </w:r>
      <w:r w:rsidR="001665F9" w:rsidRPr="00B2190B">
        <w:rPr>
          <w:rFonts w:ascii="Times New Roman" w:hAnsi="Times New Roman" w:cs="Times New Roman"/>
          <w:color w:val="0070C0"/>
          <w:kern w:val="0"/>
          <w:lang w:val="en-GB"/>
        </w:rPr>
        <w:t>ing</w:t>
      </w:r>
      <w:r w:rsidRPr="00B2190B">
        <w:rPr>
          <w:rFonts w:ascii="Times New Roman" w:hAnsi="Times New Roman" w:cs="Times New Roman"/>
          <w:color w:val="0070C0"/>
          <w:kern w:val="0"/>
          <w:lang w:val="en-GB"/>
        </w:rPr>
        <w:t xml:space="preserve"> linguistic meaning in bodily experience</w:t>
      </w:r>
      <w:r w:rsidR="001665F9" w:rsidRPr="00B2190B">
        <w:rPr>
          <w:rFonts w:ascii="Times New Roman" w:hAnsi="Times New Roman" w:cs="Times New Roman"/>
          <w:color w:val="0070C0"/>
          <w:kern w:val="0"/>
          <w:lang w:val="en-GB"/>
        </w:rPr>
        <w:t xml:space="preserve"> (Taguchi &amp; Hanks, 2024)</w:t>
      </w:r>
      <w:r w:rsidRPr="00B2190B">
        <w:rPr>
          <w:rFonts w:ascii="Times New Roman" w:hAnsi="Times New Roman" w:cs="Times New Roman"/>
          <w:color w:val="0070C0"/>
          <w:kern w:val="0"/>
          <w:lang w:val="en-GB"/>
        </w:rPr>
        <w:t xml:space="preserve">. This sensory-rich immersion fosters a heightened sense of presence, </w:t>
      </w:r>
      <w:r w:rsidR="001779C5" w:rsidRPr="00B2190B">
        <w:rPr>
          <w:rFonts w:ascii="Times New Roman" w:hAnsi="Times New Roman" w:cs="Times New Roman"/>
          <w:color w:val="0070C0"/>
          <w:kern w:val="0"/>
          <w:lang w:val="en-GB"/>
        </w:rPr>
        <w:t xml:space="preserve">comprising physical, social, and self-presence, </w:t>
      </w:r>
      <w:r w:rsidRPr="00B2190B">
        <w:rPr>
          <w:rFonts w:ascii="Times New Roman" w:hAnsi="Times New Roman" w:cs="Times New Roman"/>
          <w:color w:val="0070C0"/>
          <w:kern w:val="0"/>
          <w:lang w:val="en-GB"/>
        </w:rPr>
        <w:t>which enables learners to feel “situated” within a scenario</w:t>
      </w:r>
      <w:r w:rsidR="00EC69DA" w:rsidRPr="00B2190B">
        <w:rPr>
          <w:rFonts w:ascii="Times New Roman" w:hAnsi="Times New Roman" w:cs="Times New Roman"/>
          <w:color w:val="0070C0"/>
          <w:kern w:val="0"/>
          <w:lang w:val="en-GB"/>
        </w:rPr>
        <w:t xml:space="preserve"> (</w:t>
      </w:r>
      <w:proofErr w:type="spellStart"/>
      <w:r w:rsidR="00EC69DA" w:rsidRPr="00B2190B">
        <w:rPr>
          <w:rFonts w:ascii="Times New Roman" w:hAnsi="Times New Roman" w:cs="Times New Roman"/>
          <w:color w:val="0070C0"/>
          <w:kern w:val="0"/>
          <w:lang w:val="en-GB"/>
        </w:rPr>
        <w:t>Makransky</w:t>
      </w:r>
      <w:proofErr w:type="spellEnd"/>
      <w:r w:rsidR="00EC69DA" w:rsidRPr="00B2190B">
        <w:rPr>
          <w:rFonts w:ascii="Times New Roman" w:hAnsi="Times New Roman" w:cs="Times New Roman"/>
          <w:color w:val="0070C0"/>
          <w:kern w:val="0"/>
          <w:lang w:val="en-GB"/>
        </w:rPr>
        <w:t xml:space="preserve"> et al., 2017; Slater, 2018)</w:t>
      </w:r>
      <w:r w:rsidRPr="00B2190B">
        <w:rPr>
          <w:rFonts w:ascii="Times New Roman" w:hAnsi="Times New Roman" w:cs="Times New Roman"/>
          <w:color w:val="0070C0"/>
          <w:kern w:val="0"/>
          <w:lang w:val="en-GB"/>
        </w:rPr>
        <w:t xml:space="preserve">. Learners in VR have reported significantly higher levels of body ownership, </w:t>
      </w:r>
      <w:r w:rsidR="008F726B" w:rsidRPr="00B2190B">
        <w:rPr>
          <w:rFonts w:ascii="Times New Roman" w:hAnsi="Times New Roman" w:cs="Times New Roman"/>
          <w:color w:val="0070C0"/>
          <w:kern w:val="0"/>
          <w:lang w:val="en-GB"/>
        </w:rPr>
        <w:t>agency</w:t>
      </w:r>
      <w:r w:rsidRPr="00B2190B">
        <w:rPr>
          <w:rFonts w:ascii="Times New Roman" w:hAnsi="Times New Roman" w:cs="Times New Roman"/>
          <w:color w:val="0070C0"/>
          <w:kern w:val="0"/>
          <w:lang w:val="en-GB"/>
        </w:rPr>
        <w:t>, and embodied learning</w:t>
      </w:r>
      <w:r w:rsidR="008F726B" w:rsidRPr="00B2190B">
        <w:rPr>
          <w:rFonts w:ascii="Times New Roman" w:hAnsi="Times New Roman" w:cs="Times New Roman"/>
          <w:color w:val="0070C0"/>
          <w:kern w:val="0"/>
          <w:lang w:val="en-GB"/>
        </w:rPr>
        <w:t xml:space="preserve"> compared to those using desktop-based environments</w:t>
      </w:r>
      <w:r w:rsidRPr="00B2190B">
        <w:rPr>
          <w:rFonts w:ascii="Times New Roman" w:hAnsi="Times New Roman" w:cs="Times New Roman"/>
          <w:color w:val="0070C0"/>
          <w:kern w:val="0"/>
          <w:lang w:val="en-GB"/>
        </w:rPr>
        <w:t xml:space="preserve"> (Klingenberg et al., 2024). VR’s affordance of anonymity through avatars lowers learners’ anxiety and enhances confidence. This affective benefit promotes willingness to communicate</w:t>
      </w:r>
      <w:r w:rsidR="00260CAF" w:rsidRPr="00B2190B">
        <w:rPr>
          <w:rFonts w:ascii="Times New Roman" w:hAnsi="Times New Roman" w:cs="Times New Roman"/>
          <w:color w:val="0070C0"/>
          <w:kern w:val="0"/>
          <w:lang w:val="en-GB"/>
        </w:rPr>
        <w:t xml:space="preserve"> (Kim et al., 2022)</w:t>
      </w:r>
      <w:r w:rsidRPr="00B2190B">
        <w:rPr>
          <w:rFonts w:ascii="Times New Roman" w:hAnsi="Times New Roman" w:cs="Times New Roman"/>
          <w:color w:val="0070C0"/>
          <w:kern w:val="0"/>
          <w:lang w:val="en-GB"/>
        </w:rPr>
        <w:t>, a necessary condition for engaging in embodied, interactive language use</w:t>
      </w:r>
      <w:r w:rsidR="008F726B" w:rsidRPr="00B2190B">
        <w:rPr>
          <w:rFonts w:ascii="Times New Roman" w:hAnsi="Times New Roman" w:cs="Times New Roman"/>
          <w:color w:val="0070C0"/>
          <w:kern w:val="0"/>
          <w:lang w:val="en-GB"/>
        </w:rPr>
        <w:t xml:space="preserve"> (Thrasher, 2022)</w:t>
      </w:r>
      <w:r w:rsidRPr="00B2190B">
        <w:rPr>
          <w:rFonts w:ascii="Times New Roman" w:hAnsi="Times New Roman" w:cs="Times New Roman"/>
          <w:color w:val="0070C0"/>
          <w:kern w:val="0"/>
          <w:lang w:val="en-GB"/>
        </w:rPr>
        <w:t xml:space="preserve">. </w:t>
      </w:r>
      <w:r w:rsidR="008F726B" w:rsidRPr="00B2190B">
        <w:rPr>
          <w:rFonts w:ascii="Times New Roman" w:hAnsi="Times New Roman" w:cs="Times New Roman"/>
          <w:color w:val="0070C0"/>
          <w:kern w:val="0"/>
          <w:lang w:val="en-GB"/>
        </w:rPr>
        <w:t xml:space="preserve">By </w:t>
      </w:r>
      <w:r w:rsidR="00FF5F23" w:rsidRPr="00B2190B">
        <w:rPr>
          <w:rFonts w:ascii="Times New Roman" w:hAnsi="Times New Roman" w:cs="Times New Roman"/>
          <w:color w:val="0070C0"/>
          <w:kern w:val="0"/>
          <w:lang w:val="en-GB"/>
        </w:rPr>
        <w:t>simulat</w:t>
      </w:r>
      <w:r w:rsidR="008F726B" w:rsidRPr="00B2190B">
        <w:rPr>
          <w:rFonts w:ascii="Times New Roman" w:hAnsi="Times New Roman" w:cs="Times New Roman"/>
          <w:color w:val="0070C0"/>
          <w:kern w:val="0"/>
          <w:lang w:val="en-GB"/>
        </w:rPr>
        <w:t>ing</w:t>
      </w:r>
      <w:r w:rsidR="00FF5F23" w:rsidRPr="00B2190B">
        <w:rPr>
          <w:rFonts w:ascii="Times New Roman" w:hAnsi="Times New Roman" w:cs="Times New Roman"/>
          <w:color w:val="0070C0"/>
          <w:kern w:val="0"/>
          <w:lang w:val="en-GB"/>
        </w:rPr>
        <w:t xml:space="preserve"> real-world perceptual and motor experiences, </w:t>
      </w:r>
      <w:r w:rsidR="008F726B" w:rsidRPr="00B2190B">
        <w:rPr>
          <w:rFonts w:ascii="Times New Roman" w:hAnsi="Times New Roman" w:cs="Times New Roman"/>
          <w:color w:val="0070C0"/>
          <w:kern w:val="0"/>
          <w:lang w:val="en-GB"/>
        </w:rPr>
        <w:t>VR</w:t>
      </w:r>
      <w:r w:rsidR="00FF5F23" w:rsidRPr="00B2190B">
        <w:rPr>
          <w:rFonts w:ascii="Times New Roman" w:hAnsi="Times New Roman" w:cs="Times New Roman"/>
          <w:color w:val="0070C0"/>
          <w:kern w:val="0"/>
          <w:lang w:val="en-GB"/>
        </w:rPr>
        <w:t xml:space="preserve"> strengthen</w:t>
      </w:r>
      <w:r w:rsidR="008F726B" w:rsidRPr="00B2190B">
        <w:rPr>
          <w:rFonts w:ascii="Times New Roman" w:hAnsi="Times New Roman" w:cs="Times New Roman"/>
          <w:color w:val="0070C0"/>
          <w:kern w:val="0"/>
          <w:lang w:val="en-GB"/>
        </w:rPr>
        <w:t>s</w:t>
      </w:r>
      <w:r w:rsidR="00FF5F23" w:rsidRPr="00B2190B">
        <w:rPr>
          <w:rFonts w:ascii="Times New Roman" w:hAnsi="Times New Roman" w:cs="Times New Roman"/>
          <w:color w:val="0070C0"/>
          <w:kern w:val="0"/>
          <w:lang w:val="en-GB"/>
        </w:rPr>
        <w:t xml:space="preserve"> the availability and reliability of embodied cues </w:t>
      </w:r>
      <w:r w:rsidR="008F726B" w:rsidRPr="00B2190B">
        <w:rPr>
          <w:rFonts w:ascii="Times New Roman" w:hAnsi="Times New Roman" w:cs="Times New Roman"/>
          <w:color w:val="0070C0"/>
          <w:kern w:val="0"/>
          <w:lang w:val="en-GB"/>
        </w:rPr>
        <w:t>in L2 comprehension and production,</w:t>
      </w:r>
      <w:r w:rsidR="00FF5F23" w:rsidRPr="00B2190B">
        <w:rPr>
          <w:rFonts w:ascii="Times New Roman" w:hAnsi="Times New Roman" w:cs="Times New Roman"/>
          <w:color w:val="0070C0"/>
          <w:kern w:val="0"/>
          <w:lang w:val="en-GB"/>
        </w:rPr>
        <w:t xml:space="preserve"> </w:t>
      </w:r>
      <w:r w:rsidR="008F726B" w:rsidRPr="00B2190B">
        <w:rPr>
          <w:rFonts w:ascii="Times New Roman" w:hAnsi="Times New Roman" w:cs="Times New Roman"/>
          <w:color w:val="0070C0"/>
          <w:kern w:val="0"/>
          <w:lang w:val="en-GB"/>
        </w:rPr>
        <w:t>thus</w:t>
      </w:r>
      <w:r w:rsidR="00FF5F23" w:rsidRPr="00B2190B">
        <w:rPr>
          <w:rFonts w:ascii="Times New Roman" w:hAnsi="Times New Roman" w:cs="Times New Roman"/>
          <w:color w:val="0070C0"/>
          <w:kern w:val="0"/>
          <w:lang w:val="en-GB"/>
        </w:rPr>
        <w:t xml:space="preserve"> supporting the development of grounded L2 mental models. By extending beyond traditional input types, such approaches may facilitate decoupling and restructuring even in learners with limited naturalistic exposure.</w:t>
      </w:r>
    </w:p>
    <w:p w14:paraId="72F2AC41" w14:textId="77777777" w:rsidR="00521C0F" w:rsidRPr="00B2190B" w:rsidRDefault="00521C0F" w:rsidP="006C59F4">
      <w:pPr>
        <w:ind w:firstLine="0"/>
        <w:rPr>
          <w:rFonts w:ascii="Times New Roman" w:hAnsi="Times New Roman" w:cs="Times New Roman"/>
          <w:color w:val="000000" w:themeColor="text1"/>
        </w:rPr>
      </w:pPr>
    </w:p>
    <w:p w14:paraId="0D89FA01" w14:textId="5977D7CF" w:rsidR="00161EC8" w:rsidRPr="00B2190B" w:rsidRDefault="00161EC8" w:rsidP="006C59F4">
      <w:pPr>
        <w:ind w:firstLine="0"/>
        <w:rPr>
          <w:rFonts w:ascii="Times New Roman" w:hAnsi="Times New Roman" w:cs="Times New Roman"/>
          <w:color w:val="0070C0"/>
        </w:rPr>
      </w:pPr>
      <w:r w:rsidRPr="00B2190B">
        <w:rPr>
          <w:rFonts w:ascii="Times New Roman" w:hAnsi="Times New Roman" w:cs="Times New Roman"/>
          <w:color w:val="0070C0"/>
        </w:rPr>
        <w:t>The updated Competition Model links neural, cognitive, and linguistic mechanisms under a unified framework of bilingual development and processing</w:t>
      </w:r>
      <w:r w:rsidR="00D46AB9" w:rsidRPr="00B2190B">
        <w:rPr>
          <w:rFonts w:ascii="Times New Roman" w:hAnsi="Times New Roman" w:cs="Times New Roman"/>
          <w:color w:val="0070C0"/>
        </w:rPr>
        <w:t xml:space="preserve"> (</w:t>
      </w:r>
      <w:proofErr w:type="spellStart"/>
      <w:r w:rsidR="00D46AB9" w:rsidRPr="00B2190B">
        <w:rPr>
          <w:rFonts w:ascii="Times New Roman" w:hAnsi="Times New Roman" w:cs="Times New Roman"/>
          <w:color w:val="0070C0"/>
        </w:rPr>
        <w:t>MacWhinney</w:t>
      </w:r>
      <w:proofErr w:type="spellEnd"/>
      <w:r w:rsidR="00D46AB9" w:rsidRPr="00B2190B">
        <w:rPr>
          <w:rFonts w:ascii="Times New Roman" w:hAnsi="Times New Roman" w:cs="Times New Roman"/>
          <w:color w:val="0070C0"/>
        </w:rPr>
        <w:t>, 2012)</w:t>
      </w:r>
      <w:r w:rsidRPr="00B2190B">
        <w:rPr>
          <w:rFonts w:ascii="Times New Roman" w:hAnsi="Times New Roman" w:cs="Times New Roman"/>
          <w:color w:val="0070C0"/>
        </w:rPr>
        <w:t xml:space="preserve">. When viewed through the lens of embodied cognition and mental simulation, it resonates with theories in construction grammar, cognitive semantics, and usage-based models of language. The new directions in this article highlight that lexical semantics and morphosyntactic constructions can be seen as emergent from and constrained by the same sensorimotor experiences that drive mental simulation. Furthermore, drawing on </w:t>
      </w:r>
      <w:proofErr w:type="spellStart"/>
      <w:r w:rsidRPr="00B2190B">
        <w:rPr>
          <w:rFonts w:ascii="Times New Roman" w:hAnsi="Times New Roman" w:cs="Times New Roman"/>
          <w:color w:val="0070C0"/>
        </w:rPr>
        <w:t>MacWhinney’s</w:t>
      </w:r>
      <w:proofErr w:type="spellEnd"/>
      <w:r w:rsidRPr="00B2190B">
        <w:rPr>
          <w:rFonts w:ascii="Times New Roman" w:hAnsi="Times New Roman" w:cs="Times New Roman"/>
          <w:color w:val="0070C0"/>
        </w:rPr>
        <w:t xml:space="preserve"> Perspective Hypothesis (1977, 2008), these directions are taken to argue that embodied </w:t>
      </w:r>
      <w:r w:rsidRPr="00B2190B">
        <w:rPr>
          <w:rFonts w:ascii="Times New Roman" w:hAnsi="Times New Roman" w:cs="Times New Roman"/>
          <w:color w:val="0070C0"/>
        </w:rPr>
        <w:lastRenderedPageBreak/>
        <w:t xml:space="preserve">mental </w:t>
      </w:r>
      <w:proofErr w:type="spellStart"/>
      <w:r w:rsidRPr="00B2190B">
        <w:rPr>
          <w:rFonts w:ascii="Times New Roman" w:hAnsi="Times New Roman" w:cs="Times New Roman"/>
          <w:color w:val="0070C0"/>
        </w:rPr>
        <w:t>modeling</w:t>
      </w:r>
      <w:proofErr w:type="spellEnd"/>
      <w:r w:rsidRPr="00B2190B">
        <w:rPr>
          <w:rFonts w:ascii="Times New Roman" w:hAnsi="Times New Roman" w:cs="Times New Roman"/>
          <w:color w:val="0070C0"/>
        </w:rPr>
        <w:t xml:space="preserve"> can be integrated with discourse-level phenomena like reference resolution, deixis, and event construal, offering a pathway for exciting new research in sentence-level processing as well as discourse pragmatics in bilingual contexts. Also, future work could explore typological variation in embodiment effects, potentially aligning the Competition Model with the study of linguistic relativity and crosslinguistic influence.</w:t>
      </w:r>
    </w:p>
    <w:p w14:paraId="0F248B0B" w14:textId="77777777" w:rsidR="00161EC8" w:rsidRPr="00B2190B" w:rsidRDefault="00161EC8" w:rsidP="006C59F4">
      <w:pPr>
        <w:ind w:firstLine="0"/>
        <w:rPr>
          <w:rFonts w:ascii="Times New Roman" w:hAnsi="Times New Roman" w:cs="Times New Roman"/>
          <w:color w:val="000000" w:themeColor="text1"/>
        </w:rPr>
      </w:pPr>
    </w:p>
    <w:p w14:paraId="15041F65" w14:textId="659F068D" w:rsidR="0037429B" w:rsidRPr="00B2190B" w:rsidRDefault="00BA2A4B" w:rsidP="006C59F4">
      <w:pPr>
        <w:ind w:firstLine="0"/>
        <w:rPr>
          <w:rFonts w:ascii="Times New Roman" w:hAnsi="Times New Roman" w:cs="Times New Roman"/>
          <w:color w:val="0070C0"/>
        </w:rPr>
      </w:pPr>
      <w:r w:rsidRPr="00B2190B">
        <w:rPr>
          <w:rFonts w:ascii="Times New Roman" w:hAnsi="Times New Roman" w:cs="Times New Roman"/>
          <w:color w:val="0070C0"/>
        </w:rPr>
        <w:t xml:space="preserve">Regarding interdisciplinary benefits to the Competition Model, neuroimaging findings (e.g., De Grauwe et al., 2014; Monaco et al., 2023; Tian et al., 2023) reveal that advanced L2 learners activate motor and sensorimotor brain regions, showing that L2 processing can become decoupled and restructured since it is </w:t>
      </w:r>
      <w:proofErr w:type="spellStart"/>
      <w:r w:rsidRPr="00B2190B">
        <w:rPr>
          <w:rFonts w:ascii="Times New Roman" w:hAnsi="Times New Roman" w:cs="Times New Roman"/>
          <w:color w:val="0070C0"/>
        </w:rPr>
        <w:t>neurally</w:t>
      </w:r>
      <w:proofErr w:type="spellEnd"/>
      <w:r w:rsidRPr="00B2190B">
        <w:rPr>
          <w:rFonts w:ascii="Times New Roman" w:hAnsi="Times New Roman" w:cs="Times New Roman"/>
          <w:color w:val="0070C0"/>
        </w:rPr>
        <w:t xml:space="preserve"> distinct from L1 processing. These findings bridge cognitive neuroscience and applied linguistics, grounding the Competition Model</w:t>
      </w:r>
      <w:r w:rsidR="00C71BAA" w:rsidRPr="00B2190B">
        <w:rPr>
          <w:rFonts w:ascii="Times New Roman" w:hAnsi="Times New Roman" w:cs="Times New Roman"/>
          <w:color w:val="0070C0"/>
        </w:rPr>
        <w:t>’</w:t>
      </w:r>
      <w:r w:rsidRPr="00B2190B">
        <w:rPr>
          <w:rFonts w:ascii="Times New Roman" w:hAnsi="Times New Roman" w:cs="Times New Roman"/>
          <w:color w:val="0070C0"/>
        </w:rPr>
        <w:t xml:space="preserve">s abstract constructs in observable neural activity and reinforcing the model’s relevance in a range of learning scenarios. Based on this evidence, testable hypotheses for future interdisciplinary work could include, for example, longitudinal neuroimaging studies to observe the emergence of L2-specific pathways over time, or intervention studies that use embodied methods to induce structural changes in L2 learners’ neural processing. Such expansions can reinforce how the Competition Model benefits from interdisciplinary approaches and </w:t>
      </w:r>
      <w:proofErr w:type="gramStart"/>
      <w:r w:rsidRPr="00B2190B">
        <w:rPr>
          <w:rFonts w:ascii="Times New Roman" w:hAnsi="Times New Roman" w:cs="Times New Roman"/>
          <w:color w:val="0070C0"/>
        </w:rPr>
        <w:t>pave</w:t>
      </w:r>
      <w:proofErr w:type="gramEnd"/>
      <w:r w:rsidRPr="00B2190B">
        <w:rPr>
          <w:rFonts w:ascii="Times New Roman" w:hAnsi="Times New Roman" w:cs="Times New Roman"/>
          <w:color w:val="0070C0"/>
        </w:rPr>
        <w:t xml:space="preserve"> the way for new empirically grounded research designs at the intersection of linguistics, psychology, and neuroscience</w:t>
      </w:r>
      <w:r w:rsidR="00AC0EB9" w:rsidRPr="00B2190B">
        <w:rPr>
          <w:rFonts w:ascii="Times New Roman" w:hAnsi="Times New Roman" w:cs="Times New Roman"/>
          <w:color w:val="0070C0"/>
        </w:rPr>
        <w:t>.</w:t>
      </w:r>
    </w:p>
    <w:p w14:paraId="7BF6DF77" w14:textId="77777777" w:rsidR="0037429B" w:rsidRPr="00B2190B" w:rsidRDefault="0037429B" w:rsidP="006C59F4">
      <w:pPr>
        <w:ind w:firstLine="0"/>
        <w:rPr>
          <w:rFonts w:ascii="Times New Roman" w:hAnsi="Times New Roman" w:cs="Times New Roman"/>
          <w:color w:val="000000" w:themeColor="text1"/>
        </w:rPr>
      </w:pPr>
    </w:p>
    <w:p w14:paraId="5DB8B49E" w14:textId="77777777" w:rsidR="00521C0F" w:rsidRPr="00B2190B" w:rsidRDefault="00521C0F" w:rsidP="006C59F4">
      <w:pPr>
        <w:ind w:firstLine="0"/>
        <w:rPr>
          <w:rFonts w:ascii="Times New Roman" w:hAnsi="Times New Roman" w:cs="Times New Roman"/>
          <w:color w:val="000000" w:themeColor="text1"/>
        </w:rPr>
      </w:pPr>
    </w:p>
    <w:p w14:paraId="651EB4AD" w14:textId="77777777" w:rsidR="00003A7F" w:rsidRPr="00B2190B" w:rsidRDefault="00003A7F" w:rsidP="006C59F4">
      <w:pPr>
        <w:ind w:firstLine="0"/>
        <w:rPr>
          <w:rFonts w:ascii="Times New Roman" w:hAnsi="Times New Roman" w:cs="Times New Roman"/>
          <w:color w:val="000000" w:themeColor="text1"/>
        </w:rPr>
      </w:pPr>
    </w:p>
    <w:p w14:paraId="17DF59BF" w14:textId="77777777" w:rsidR="00003A7F" w:rsidRPr="00B2190B" w:rsidRDefault="00003A7F" w:rsidP="006C59F4">
      <w:pPr>
        <w:ind w:firstLine="0"/>
        <w:rPr>
          <w:rFonts w:ascii="Times New Roman" w:hAnsi="Times New Roman" w:cs="Times New Roman"/>
          <w:color w:val="000000" w:themeColor="text1"/>
        </w:rPr>
      </w:pPr>
    </w:p>
    <w:p w14:paraId="751FBB9B" w14:textId="34B7E165" w:rsidR="008A726E" w:rsidRPr="00B2190B" w:rsidRDefault="008A726E" w:rsidP="006C59F4">
      <w:pPr>
        <w:ind w:firstLine="0"/>
        <w:rPr>
          <w:rFonts w:ascii="Times New Roman" w:hAnsi="Times New Roman" w:cs="Times New Roman"/>
          <w:b/>
          <w:bCs/>
          <w:color w:val="000000" w:themeColor="text1"/>
        </w:rPr>
      </w:pPr>
      <w:r w:rsidRPr="00B2190B">
        <w:rPr>
          <w:rFonts w:ascii="Times New Roman" w:hAnsi="Times New Roman" w:cs="Times New Roman"/>
          <w:b/>
          <w:bCs/>
          <w:color w:val="000000" w:themeColor="text1"/>
        </w:rPr>
        <w:t>Reference</w:t>
      </w:r>
      <w:r w:rsidR="001A50CA" w:rsidRPr="00B2190B">
        <w:rPr>
          <w:rFonts w:ascii="Times New Roman" w:hAnsi="Times New Roman" w:cs="Times New Roman"/>
          <w:b/>
          <w:bCs/>
          <w:color w:val="000000" w:themeColor="text1"/>
        </w:rPr>
        <w:t>s</w:t>
      </w:r>
    </w:p>
    <w:p w14:paraId="73D0B260" w14:textId="77777777" w:rsidR="008A726E" w:rsidRPr="00B2190B" w:rsidRDefault="008A726E" w:rsidP="006C59F4">
      <w:pPr>
        <w:ind w:firstLine="0"/>
        <w:rPr>
          <w:rFonts w:ascii="Times New Roman" w:hAnsi="Times New Roman" w:cs="Times New Roman"/>
          <w:color w:val="000000" w:themeColor="text1"/>
        </w:rPr>
      </w:pPr>
    </w:p>
    <w:p w14:paraId="7683FB6E" w14:textId="1185083F" w:rsidR="008F243F" w:rsidRPr="00B2190B" w:rsidRDefault="00003A7F" w:rsidP="00B10FB8">
      <w:pPr>
        <w:pStyle w:val="EndNoteBibliography"/>
        <w:ind w:left="720" w:hanging="720"/>
        <w:rPr>
          <w:rFonts w:ascii="Times New Roman" w:hAnsi="Times New Roman" w:cs="Times New Roman"/>
        </w:rPr>
      </w:pPr>
      <w:r w:rsidRPr="00B2190B">
        <w:rPr>
          <w:rFonts w:ascii="Times New Roman" w:hAnsi="Times New Roman" w:cs="Times New Roman"/>
          <w:color w:val="000000" w:themeColor="text1"/>
        </w:rPr>
        <w:fldChar w:fldCharType="begin"/>
      </w:r>
      <w:r w:rsidRPr="00B2190B">
        <w:rPr>
          <w:rFonts w:ascii="Times New Roman" w:hAnsi="Times New Roman" w:cs="Times New Roman"/>
          <w:color w:val="000000" w:themeColor="text1"/>
        </w:rPr>
        <w:instrText xml:space="preserve"> ADDIN EN.REFLIST </w:instrText>
      </w:r>
      <w:r w:rsidRPr="00B2190B">
        <w:rPr>
          <w:rFonts w:ascii="Times New Roman" w:hAnsi="Times New Roman" w:cs="Times New Roman"/>
          <w:color w:val="000000" w:themeColor="text1"/>
        </w:rPr>
        <w:fldChar w:fldCharType="separate"/>
      </w:r>
      <w:r w:rsidR="008F243F" w:rsidRPr="00B2190B">
        <w:rPr>
          <w:rFonts w:ascii="Times New Roman" w:hAnsi="Times New Roman" w:cs="Times New Roman"/>
          <w:color w:val="000000"/>
        </w:rPr>
        <w:t>Ahlberg, D. K., Bischoff, H., Kaup, B., Bryant, D., &amp; Strozyk, J. V. (2018). Grounded cognition: Comparing language × space interactions in first language and second language.</w:t>
      </w:r>
      <w:r w:rsidR="008F243F" w:rsidRPr="00B2190B">
        <w:rPr>
          <w:rStyle w:val="apple-converted-space"/>
          <w:rFonts w:ascii="Times New Roman" w:hAnsi="Times New Roman" w:cs="Times New Roman"/>
          <w:color w:val="000000"/>
        </w:rPr>
        <w:t> </w:t>
      </w:r>
      <w:r w:rsidR="008F243F" w:rsidRPr="00B2190B">
        <w:rPr>
          <w:rStyle w:val="Emphasis"/>
          <w:rFonts w:ascii="Times New Roman" w:hAnsi="Times New Roman" w:cs="Times New Roman"/>
          <w:color w:val="000000"/>
        </w:rPr>
        <w:t>Applied Psycholinguistics</w:t>
      </w:r>
      <w:r w:rsidR="008F243F" w:rsidRPr="00B2190B">
        <w:rPr>
          <w:rFonts w:ascii="Times New Roman" w:hAnsi="Times New Roman" w:cs="Times New Roman"/>
          <w:color w:val="000000"/>
        </w:rPr>
        <w:t xml:space="preserve">, </w:t>
      </w:r>
      <w:r w:rsidR="008F243F" w:rsidRPr="00B2190B">
        <w:rPr>
          <w:rFonts w:ascii="Times New Roman" w:hAnsi="Times New Roman" w:cs="Times New Roman"/>
          <w:i/>
          <w:iCs/>
          <w:color w:val="000000"/>
        </w:rPr>
        <w:t>39</w:t>
      </w:r>
      <w:r w:rsidR="008F243F" w:rsidRPr="00B2190B">
        <w:rPr>
          <w:rFonts w:ascii="Times New Roman" w:hAnsi="Times New Roman" w:cs="Times New Roman"/>
          <w:color w:val="000000"/>
        </w:rPr>
        <w:t>(2), 437–459.</w:t>
      </w:r>
      <w:r w:rsidR="008F243F" w:rsidRPr="00B2190B">
        <w:rPr>
          <w:rStyle w:val="apple-converted-space"/>
          <w:rFonts w:ascii="Times New Roman" w:hAnsi="Times New Roman" w:cs="Times New Roman"/>
          <w:color w:val="000000"/>
        </w:rPr>
        <w:t> </w:t>
      </w:r>
      <w:r w:rsidR="008F243F" w:rsidRPr="00B2190B">
        <w:rPr>
          <w:rFonts w:ascii="Times New Roman" w:hAnsi="Times New Roman" w:cs="Times New Roman"/>
        </w:rPr>
        <w:t>https://doi.org/10.1017/S014271641700042X</w:t>
      </w:r>
    </w:p>
    <w:p w14:paraId="4DC78B0C" w14:textId="77777777" w:rsidR="008F243F" w:rsidRPr="00B2190B" w:rsidRDefault="008F243F" w:rsidP="00B10FB8">
      <w:pPr>
        <w:pStyle w:val="EndNoteBibliography"/>
        <w:ind w:left="720" w:hanging="720"/>
        <w:rPr>
          <w:rFonts w:ascii="Times New Roman" w:hAnsi="Times New Roman" w:cs="Times New Roman"/>
        </w:rPr>
      </w:pPr>
      <w:r w:rsidRPr="00B2190B">
        <w:rPr>
          <w:rFonts w:ascii="Times New Roman" w:hAnsi="Times New Roman" w:cs="Times New Roman"/>
          <w:color w:val="000000"/>
        </w:rPr>
        <w:t>Ahn, S., &amp; Jiang, N. (2018). Automatic semantic integration during L2 sentential reading.</w:t>
      </w:r>
      <w:r w:rsidRPr="00B2190B">
        <w:rPr>
          <w:rStyle w:val="apple-converted-space"/>
          <w:rFonts w:ascii="Times New Roman" w:hAnsi="Times New Roman" w:cs="Times New Roman"/>
          <w:color w:val="000000"/>
        </w:rPr>
        <w:t> </w:t>
      </w:r>
      <w:r w:rsidRPr="00B2190B">
        <w:rPr>
          <w:rStyle w:val="Emphasis"/>
          <w:rFonts w:ascii="Times New Roman" w:hAnsi="Times New Roman" w:cs="Times New Roman"/>
          <w:color w:val="000000"/>
        </w:rPr>
        <w:t>Bilingualism: Language and Cognition</w:t>
      </w:r>
      <w:r w:rsidRPr="00B2190B">
        <w:rPr>
          <w:rFonts w:ascii="Times New Roman" w:hAnsi="Times New Roman" w:cs="Times New Roman"/>
          <w:color w:val="000000"/>
        </w:rPr>
        <w:t xml:space="preserve">, </w:t>
      </w:r>
      <w:r w:rsidRPr="00B2190B">
        <w:rPr>
          <w:rFonts w:ascii="Times New Roman" w:hAnsi="Times New Roman" w:cs="Times New Roman"/>
          <w:i/>
          <w:iCs/>
          <w:color w:val="000000"/>
        </w:rPr>
        <w:t>21</w:t>
      </w:r>
      <w:r w:rsidRPr="00B2190B">
        <w:rPr>
          <w:rFonts w:ascii="Times New Roman" w:hAnsi="Times New Roman" w:cs="Times New Roman"/>
          <w:color w:val="000000"/>
        </w:rPr>
        <w:t>(2), 375–383.</w:t>
      </w:r>
      <w:r w:rsidRPr="00B2190B">
        <w:rPr>
          <w:rStyle w:val="apple-converted-space"/>
          <w:rFonts w:ascii="Times New Roman" w:hAnsi="Times New Roman" w:cs="Times New Roman"/>
          <w:color w:val="000000"/>
        </w:rPr>
        <w:t> </w:t>
      </w:r>
      <w:r w:rsidRPr="00B2190B">
        <w:rPr>
          <w:rFonts w:ascii="Times New Roman" w:hAnsi="Times New Roman" w:cs="Times New Roman"/>
        </w:rPr>
        <w:t>https://doi.org/10.1017/S1366728917000050</w:t>
      </w:r>
    </w:p>
    <w:p w14:paraId="56DD556A" w14:textId="77777777" w:rsidR="008F243F" w:rsidRPr="00B2190B" w:rsidRDefault="008F243F" w:rsidP="00B10FB8">
      <w:pPr>
        <w:pStyle w:val="EndNoteBibliography"/>
        <w:ind w:left="720" w:hanging="720"/>
        <w:rPr>
          <w:rFonts w:ascii="Times New Roman" w:hAnsi="Times New Roman" w:cs="Times New Roman"/>
        </w:rPr>
      </w:pPr>
      <w:r w:rsidRPr="00B2190B">
        <w:rPr>
          <w:rFonts w:ascii="Times New Roman" w:hAnsi="Times New Roman" w:cs="Times New Roman"/>
          <w:color w:val="000000"/>
        </w:rPr>
        <w:t>Asher, J. (1969). The total physical response approach to second language learning.</w:t>
      </w:r>
      <w:r w:rsidRPr="00B2190B">
        <w:rPr>
          <w:rStyle w:val="apple-converted-space"/>
          <w:rFonts w:ascii="Times New Roman" w:hAnsi="Times New Roman" w:cs="Times New Roman"/>
          <w:color w:val="000000"/>
        </w:rPr>
        <w:t> </w:t>
      </w:r>
      <w:r w:rsidRPr="00B2190B">
        <w:rPr>
          <w:rStyle w:val="Emphasis"/>
          <w:rFonts w:ascii="Times New Roman" w:hAnsi="Times New Roman" w:cs="Times New Roman"/>
          <w:color w:val="000000"/>
        </w:rPr>
        <w:t>The Modern Language Journal</w:t>
      </w:r>
      <w:r w:rsidRPr="00B2190B">
        <w:rPr>
          <w:rFonts w:ascii="Times New Roman" w:hAnsi="Times New Roman" w:cs="Times New Roman"/>
          <w:color w:val="000000"/>
        </w:rPr>
        <w:t xml:space="preserve">, </w:t>
      </w:r>
      <w:r w:rsidRPr="00B2190B">
        <w:rPr>
          <w:rFonts w:ascii="Times New Roman" w:hAnsi="Times New Roman" w:cs="Times New Roman"/>
          <w:i/>
          <w:iCs/>
          <w:color w:val="000000"/>
        </w:rPr>
        <w:t>53</w:t>
      </w:r>
      <w:r w:rsidRPr="00B2190B">
        <w:rPr>
          <w:rFonts w:ascii="Times New Roman" w:hAnsi="Times New Roman" w:cs="Times New Roman"/>
          <w:color w:val="000000"/>
        </w:rPr>
        <w:t>(1), 3–17.</w:t>
      </w:r>
      <w:r w:rsidRPr="00B2190B">
        <w:rPr>
          <w:rStyle w:val="apple-converted-space"/>
          <w:rFonts w:ascii="Times New Roman" w:hAnsi="Times New Roman" w:cs="Times New Roman"/>
          <w:color w:val="000000"/>
        </w:rPr>
        <w:t> </w:t>
      </w:r>
      <w:r w:rsidRPr="00B2190B">
        <w:rPr>
          <w:rFonts w:ascii="Times New Roman" w:hAnsi="Times New Roman" w:cs="Times New Roman"/>
        </w:rPr>
        <w:t>https://doi.org/10.2307/322091</w:t>
      </w:r>
    </w:p>
    <w:p w14:paraId="7BF372C8" w14:textId="124BAE8A" w:rsidR="00174C79" w:rsidRPr="00B2190B" w:rsidRDefault="00174C79" w:rsidP="00174C79">
      <w:pPr>
        <w:pStyle w:val="EndNoteBibliography"/>
        <w:ind w:left="720" w:hanging="720"/>
        <w:rPr>
          <w:rFonts w:ascii="Times New Roman" w:hAnsi="Times New Roman" w:cs="Times New Roman"/>
          <w:color w:val="0070C0"/>
        </w:rPr>
      </w:pPr>
      <w:r w:rsidRPr="00B2190B">
        <w:rPr>
          <w:rFonts w:ascii="Times New Roman" w:hAnsi="Times New Roman" w:cs="Times New Roman"/>
          <w:color w:val="0070C0"/>
        </w:rPr>
        <w:t xml:space="preserve">Barsalou, L. W. (2010). Grounded cognition: Past, present, and future. </w:t>
      </w:r>
      <w:r w:rsidRPr="00B2190B">
        <w:rPr>
          <w:rFonts w:ascii="Times New Roman" w:hAnsi="Times New Roman" w:cs="Times New Roman"/>
          <w:i/>
          <w:iCs/>
          <w:color w:val="0070C0"/>
        </w:rPr>
        <w:t>Topics in Cognitive Science</w:t>
      </w:r>
      <w:r w:rsidRPr="00B2190B">
        <w:rPr>
          <w:rFonts w:ascii="Times New Roman" w:hAnsi="Times New Roman" w:cs="Times New Roman"/>
          <w:color w:val="0070C0"/>
        </w:rPr>
        <w:t xml:space="preserve">, </w:t>
      </w:r>
      <w:r w:rsidRPr="00B2190B">
        <w:rPr>
          <w:rFonts w:ascii="Times New Roman" w:hAnsi="Times New Roman" w:cs="Times New Roman"/>
          <w:i/>
          <w:iCs/>
          <w:color w:val="0070C0"/>
        </w:rPr>
        <w:t>2</w:t>
      </w:r>
      <w:r w:rsidRPr="00B2190B">
        <w:rPr>
          <w:rFonts w:ascii="Times New Roman" w:hAnsi="Times New Roman" w:cs="Times New Roman"/>
          <w:color w:val="0070C0"/>
        </w:rPr>
        <w:t>(4), 716-724. http://doi:</w:t>
      </w:r>
      <w:r w:rsidRPr="00B2190B">
        <w:rPr>
          <w:rFonts w:ascii="Times New Roman" w:eastAsia="Times New Roman" w:hAnsi="Times New Roman" w:cs="Times New Roman"/>
          <w:color w:val="0070C0"/>
          <w:kern w:val="0"/>
          <w14:ligatures w14:val="none"/>
        </w:rPr>
        <w:t>10.1111/j.1756-8765.2010.01115.x</w:t>
      </w:r>
    </w:p>
    <w:p w14:paraId="5887934D" w14:textId="7E82EFDF" w:rsidR="00B10FB8" w:rsidRPr="00B2190B" w:rsidRDefault="00B10FB8" w:rsidP="00B10FB8">
      <w:pPr>
        <w:pStyle w:val="EndNoteBibliography"/>
        <w:ind w:left="720" w:hanging="720"/>
        <w:rPr>
          <w:rFonts w:ascii="Times New Roman" w:hAnsi="Times New Roman" w:cs="Times New Roman"/>
          <w:noProof/>
        </w:rPr>
      </w:pPr>
      <w:r w:rsidRPr="00B2190B">
        <w:rPr>
          <w:rFonts w:ascii="Times New Roman" w:hAnsi="Times New Roman" w:cs="Times New Roman"/>
          <w:noProof/>
        </w:rPr>
        <w:t xml:space="preserve">Bastos, A. M., &amp; Schoffelen, J.-M. (2016). A tutorial review of functional connectivity analysis methods and their interpretational pitfalls. </w:t>
      </w:r>
      <w:r w:rsidRPr="00B2190B">
        <w:rPr>
          <w:rFonts w:ascii="Times New Roman" w:hAnsi="Times New Roman" w:cs="Times New Roman"/>
          <w:i/>
          <w:noProof/>
        </w:rPr>
        <w:t xml:space="preserve">Frontiers in </w:t>
      </w:r>
      <w:r w:rsidR="00C10837" w:rsidRPr="00B2190B">
        <w:rPr>
          <w:rFonts w:ascii="Times New Roman" w:hAnsi="Times New Roman" w:cs="Times New Roman"/>
          <w:i/>
          <w:noProof/>
        </w:rPr>
        <w:t>S</w:t>
      </w:r>
      <w:r w:rsidRPr="00B2190B">
        <w:rPr>
          <w:rFonts w:ascii="Times New Roman" w:hAnsi="Times New Roman" w:cs="Times New Roman"/>
          <w:i/>
          <w:noProof/>
        </w:rPr>
        <w:t xml:space="preserve">ystems </w:t>
      </w:r>
      <w:r w:rsidR="00C10837" w:rsidRPr="00B2190B">
        <w:rPr>
          <w:rFonts w:ascii="Times New Roman" w:hAnsi="Times New Roman" w:cs="Times New Roman"/>
          <w:i/>
          <w:noProof/>
        </w:rPr>
        <w:t>N</w:t>
      </w:r>
      <w:r w:rsidRPr="00B2190B">
        <w:rPr>
          <w:rFonts w:ascii="Times New Roman" w:hAnsi="Times New Roman" w:cs="Times New Roman"/>
          <w:i/>
          <w:noProof/>
        </w:rPr>
        <w:t>euroscience, 9</w:t>
      </w:r>
      <w:r w:rsidRPr="00B2190B">
        <w:rPr>
          <w:rFonts w:ascii="Times New Roman" w:hAnsi="Times New Roman" w:cs="Times New Roman"/>
          <w:noProof/>
        </w:rPr>
        <w:t xml:space="preserve">, 175. </w:t>
      </w:r>
      <w:r w:rsidR="008F243F" w:rsidRPr="00B2190B">
        <w:rPr>
          <w:rFonts w:ascii="Times New Roman" w:hAnsi="Times New Roman" w:cs="Times New Roman"/>
        </w:rPr>
        <w:t>https://doi.org/10.3389/fnsys.2015.00175</w:t>
      </w:r>
    </w:p>
    <w:p w14:paraId="1B1670A1" w14:textId="77777777" w:rsidR="000A62C2" w:rsidRPr="00B2190B" w:rsidRDefault="00B10FB8" w:rsidP="000A62C2">
      <w:pPr>
        <w:pStyle w:val="EndNoteBibliography"/>
        <w:ind w:left="720" w:hanging="720"/>
        <w:rPr>
          <w:rFonts w:ascii="Times New Roman" w:hAnsi="Times New Roman" w:cs="Times New Roman"/>
          <w:noProof/>
        </w:rPr>
      </w:pPr>
      <w:r w:rsidRPr="00B2190B">
        <w:rPr>
          <w:rFonts w:ascii="Times New Roman" w:hAnsi="Times New Roman" w:cs="Times New Roman"/>
          <w:noProof/>
        </w:rPr>
        <w:t xml:space="preserve">Bergen, B., &amp; Chang, N. (2008). Embodied construction grammar in simulation-based language understanding. In </w:t>
      </w:r>
      <w:r w:rsidRPr="00B2190B">
        <w:rPr>
          <w:rFonts w:ascii="Times New Roman" w:hAnsi="Times New Roman" w:cs="Times New Roman"/>
          <w:i/>
          <w:noProof/>
        </w:rPr>
        <w:t>Construction grammars: Cognitive grounding and theoretical extensions</w:t>
      </w:r>
      <w:r w:rsidRPr="00B2190B">
        <w:rPr>
          <w:rFonts w:ascii="Times New Roman" w:hAnsi="Times New Roman" w:cs="Times New Roman"/>
          <w:noProof/>
        </w:rPr>
        <w:t xml:space="preserve"> (pp. 147-190): John Benjamins Publishing Company.</w:t>
      </w:r>
    </w:p>
    <w:p w14:paraId="4A1769B9" w14:textId="23A20E97" w:rsidR="000A62C2" w:rsidRPr="00B2190B" w:rsidRDefault="000A62C2" w:rsidP="000A62C2">
      <w:pPr>
        <w:pStyle w:val="EndNoteBibliography"/>
        <w:ind w:left="720" w:hanging="720"/>
        <w:rPr>
          <w:rFonts w:ascii="Times New Roman" w:hAnsi="Times New Roman" w:cs="Times New Roman"/>
          <w:noProof/>
        </w:rPr>
      </w:pPr>
      <w:r w:rsidRPr="00B2190B">
        <w:rPr>
          <w:rFonts w:ascii="Times New Roman" w:hAnsi="Times New Roman" w:cs="Times New Roman"/>
        </w:rPr>
        <w:t xml:space="preserve">Bergen, B. K., Lau, T.-T. C., Narayan, S., Stojanovic, D., &amp; Wheeler, K. (2010). Body part representations in verbal semantics. </w:t>
      </w:r>
      <w:r w:rsidRPr="00B2190B">
        <w:rPr>
          <w:rFonts w:ascii="Times New Roman" w:hAnsi="Times New Roman" w:cs="Times New Roman"/>
          <w:i/>
          <w:iCs/>
        </w:rPr>
        <w:t>Memory &amp; Cognition</w:t>
      </w:r>
      <w:r w:rsidRPr="00B2190B">
        <w:rPr>
          <w:rFonts w:ascii="Times New Roman" w:hAnsi="Times New Roman" w:cs="Times New Roman"/>
        </w:rPr>
        <w:t xml:space="preserve">, </w:t>
      </w:r>
      <w:r w:rsidRPr="00B2190B">
        <w:rPr>
          <w:rFonts w:ascii="Times New Roman" w:hAnsi="Times New Roman" w:cs="Times New Roman"/>
          <w:i/>
          <w:iCs/>
        </w:rPr>
        <w:t>38</w:t>
      </w:r>
      <w:r w:rsidRPr="00B2190B">
        <w:rPr>
          <w:rFonts w:ascii="Times New Roman" w:hAnsi="Times New Roman" w:cs="Times New Roman"/>
        </w:rPr>
        <w:t>(7), 969–981. https://doi.org/10.3758/MC.38.7.969</w:t>
      </w:r>
    </w:p>
    <w:p w14:paraId="24C56E96" w14:textId="40E0D6E7" w:rsidR="00703B63" w:rsidRPr="00B2190B" w:rsidRDefault="00703B63" w:rsidP="00B10FB8">
      <w:pPr>
        <w:pStyle w:val="EndNoteBibliography"/>
        <w:ind w:left="720" w:hanging="720"/>
        <w:rPr>
          <w:rFonts w:ascii="Times New Roman" w:hAnsi="Times New Roman" w:cs="Times New Roman"/>
          <w:color w:val="000000"/>
        </w:rPr>
      </w:pPr>
      <w:r w:rsidRPr="00B2190B">
        <w:rPr>
          <w:rFonts w:ascii="Times New Roman" w:hAnsi="Times New Roman" w:cs="Times New Roman"/>
          <w:color w:val="000000"/>
        </w:rPr>
        <w:t>Chen, D., Su, J., &amp; Wang, R. (2024). Differences in perceptual representations in multilinguals’ first, second, and third language.</w:t>
      </w:r>
      <w:r w:rsidRPr="00B2190B">
        <w:rPr>
          <w:rStyle w:val="apple-converted-space"/>
          <w:rFonts w:ascii="Times New Roman" w:hAnsi="Times New Roman" w:cs="Times New Roman"/>
          <w:color w:val="000000"/>
        </w:rPr>
        <w:t> </w:t>
      </w:r>
      <w:r w:rsidRPr="00B2190B">
        <w:rPr>
          <w:rStyle w:val="Emphasis"/>
          <w:rFonts w:ascii="Times New Roman" w:hAnsi="Times New Roman" w:cs="Times New Roman"/>
          <w:color w:val="000000"/>
        </w:rPr>
        <w:t>Frontiers in Human Neuroscience</w:t>
      </w:r>
      <w:r w:rsidRPr="00B2190B">
        <w:rPr>
          <w:rFonts w:ascii="Times New Roman" w:hAnsi="Times New Roman" w:cs="Times New Roman"/>
          <w:color w:val="000000"/>
        </w:rPr>
        <w:t xml:space="preserve">, </w:t>
      </w:r>
      <w:r w:rsidRPr="00B2190B">
        <w:rPr>
          <w:rFonts w:ascii="Times New Roman" w:hAnsi="Times New Roman" w:cs="Times New Roman"/>
          <w:i/>
          <w:iCs/>
          <w:color w:val="000000"/>
        </w:rPr>
        <w:t>18</w:t>
      </w:r>
      <w:r w:rsidRPr="00B2190B">
        <w:rPr>
          <w:rFonts w:ascii="Times New Roman" w:hAnsi="Times New Roman" w:cs="Times New Roman"/>
          <w:color w:val="000000"/>
        </w:rPr>
        <w:t>, Article 1408411.</w:t>
      </w:r>
      <w:r w:rsidRPr="00B2190B">
        <w:rPr>
          <w:rStyle w:val="apple-converted-space"/>
          <w:rFonts w:ascii="Times New Roman" w:hAnsi="Times New Roman" w:cs="Times New Roman"/>
          <w:color w:val="000000"/>
        </w:rPr>
        <w:t> </w:t>
      </w:r>
      <w:r w:rsidRPr="00B2190B">
        <w:rPr>
          <w:rFonts w:ascii="Times New Roman" w:hAnsi="Times New Roman" w:cs="Times New Roman"/>
        </w:rPr>
        <w:t>https://doi.org/10.3389/fnhum.2024.1408411</w:t>
      </w:r>
    </w:p>
    <w:p w14:paraId="501EE7C7" w14:textId="77777777" w:rsidR="00E70AED" w:rsidRPr="00B2190B" w:rsidRDefault="00E70AED" w:rsidP="00E70AED">
      <w:pPr>
        <w:pStyle w:val="EndNoteBibliography"/>
        <w:ind w:left="720" w:hanging="720"/>
        <w:rPr>
          <w:rFonts w:ascii="Times New Roman" w:hAnsi="Times New Roman" w:cs="Times New Roman"/>
          <w:color w:val="0070C0"/>
          <w:kern w:val="0"/>
          <w:lang w:val="en-GB"/>
        </w:rPr>
      </w:pPr>
      <w:r w:rsidRPr="00B2190B">
        <w:rPr>
          <w:rFonts w:ascii="Times New Roman" w:hAnsi="Times New Roman" w:cs="Times New Roman"/>
          <w:color w:val="0070C0"/>
          <w:kern w:val="0"/>
          <w:lang w:val="en-GB"/>
        </w:rPr>
        <w:t xml:space="preserve">Chen, L., Shu, H., Liu, Y., Zhao, J., &amp; Li, P. (2007). ERP signatures of subject–verb agreement in L2 learning. </w:t>
      </w:r>
      <w:r w:rsidRPr="00B2190B">
        <w:rPr>
          <w:rFonts w:ascii="Times New Roman" w:hAnsi="Times New Roman" w:cs="Times New Roman"/>
          <w:i/>
          <w:iCs/>
          <w:color w:val="0070C0"/>
          <w:kern w:val="0"/>
          <w:lang w:val="en-GB"/>
        </w:rPr>
        <w:t>Bilingualism: Language and Cognition</w:t>
      </w:r>
      <w:r w:rsidRPr="00B2190B">
        <w:rPr>
          <w:rFonts w:ascii="Times New Roman" w:hAnsi="Times New Roman" w:cs="Times New Roman"/>
          <w:color w:val="0070C0"/>
          <w:kern w:val="0"/>
          <w:lang w:val="en-GB"/>
        </w:rPr>
        <w:t xml:space="preserve">, </w:t>
      </w:r>
      <w:r w:rsidRPr="00B2190B">
        <w:rPr>
          <w:rFonts w:ascii="Times New Roman" w:hAnsi="Times New Roman" w:cs="Times New Roman"/>
          <w:i/>
          <w:iCs/>
          <w:color w:val="0070C0"/>
          <w:kern w:val="0"/>
          <w:lang w:val="en-GB"/>
        </w:rPr>
        <w:t>10</w:t>
      </w:r>
      <w:r w:rsidRPr="00B2190B">
        <w:rPr>
          <w:rFonts w:ascii="Times New Roman" w:hAnsi="Times New Roman" w:cs="Times New Roman"/>
          <w:color w:val="0070C0"/>
          <w:kern w:val="0"/>
          <w:lang w:val="en-GB"/>
        </w:rPr>
        <w:t>, 161–74.</w:t>
      </w:r>
    </w:p>
    <w:p w14:paraId="54DF4795" w14:textId="0D377D0F" w:rsidR="008F243F" w:rsidRPr="00B2190B" w:rsidRDefault="008F243F" w:rsidP="00B10FB8">
      <w:pPr>
        <w:pStyle w:val="EndNoteBibliography"/>
        <w:ind w:left="720" w:hanging="720"/>
        <w:rPr>
          <w:rFonts w:ascii="Times New Roman" w:hAnsi="Times New Roman" w:cs="Times New Roman"/>
        </w:rPr>
      </w:pPr>
      <w:r w:rsidRPr="00B2190B">
        <w:rPr>
          <w:rFonts w:ascii="Times New Roman" w:hAnsi="Times New Roman" w:cs="Times New Roman"/>
          <w:color w:val="000000"/>
        </w:rPr>
        <w:lastRenderedPageBreak/>
        <w:t xml:space="preserve">De Grauwe, S., Willems, R. M., </w:t>
      </w:r>
      <w:proofErr w:type="spellStart"/>
      <w:r w:rsidRPr="00B2190B">
        <w:rPr>
          <w:rFonts w:ascii="Times New Roman" w:hAnsi="Times New Roman" w:cs="Times New Roman"/>
          <w:color w:val="000000"/>
        </w:rPr>
        <w:t>Rueschemeyer</w:t>
      </w:r>
      <w:proofErr w:type="spellEnd"/>
      <w:r w:rsidRPr="00B2190B">
        <w:rPr>
          <w:rFonts w:ascii="Times New Roman" w:hAnsi="Times New Roman" w:cs="Times New Roman"/>
          <w:color w:val="000000"/>
        </w:rPr>
        <w:t xml:space="preserve">, S.-A., </w:t>
      </w:r>
      <w:proofErr w:type="spellStart"/>
      <w:r w:rsidRPr="00B2190B">
        <w:rPr>
          <w:rFonts w:ascii="Times New Roman" w:hAnsi="Times New Roman" w:cs="Times New Roman"/>
          <w:color w:val="000000"/>
        </w:rPr>
        <w:t>Lemhöfer</w:t>
      </w:r>
      <w:proofErr w:type="spellEnd"/>
      <w:r w:rsidRPr="00B2190B">
        <w:rPr>
          <w:rFonts w:ascii="Times New Roman" w:hAnsi="Times New Roman" w:cs="Times New Roman"/>
          <w:color w:val="000000"/>
        </w:rPr>
        <w:t xml:space="preserve">, K., &amp; </w:t>
      </w:r>
      <w:proofErr w:type="spellStart"/>
      <w:r w:rsidRPr="00B2190B">
        <w:rPr>
          <w:rFonts w:ascii="Times New Roman" w:hAnsi="Times New Roman" w:cs="Times New Roman"/>
          <w:color w:val="000000"/>
        </w:rPr>
        <w:t>Schriefers</w:t>
      </w:r>
      <w:proofErr w:type="spellEnd"/>
      <w:r w:rsidRPr="00B2190B">
        <w:rPr>
          <w:rFonts w:ascii="Times New Roman" w:hAnsi="Times New Roman" w:cs="Times New Roman"/>
          <w:color w:val="000000"/>
        </w:rPr>
        <w:t>, H. (2014). Embodied language in first- and second-language speakers: Neural correlates of processing motor verbs.</w:t>
      </w:r>
      <w:r w:rsidRPr="00B2190B">
        <w:rPr>
          <w:rStyle w:val="apple-converted-space"/>
          <w:rFonts w:ascii="Times New Roman" w:hAnsi="Times New Roman" w:cs="Times New Roman"/>
          <w:color w:val="000000"/>
        </w:rPr>
        <w:t> </w:t>
      </w:r>
      <w:proofErr w:type="spellStart"/>
      <w:r w:rsidRPr="00B2190B">
        <w:rPr>
          <w:rStyle w:val="Emphasis"/>
          <w:rFonts w:ascii="Times New Roman" w:hAnsi="Times New Roman" w:cs="Times New Roman"/>
          <w:color w:val="000000"/>
        </w:rPr>
        <w:t>Neuropsychologia</w:t>
      </w:r>
      <w:proofErr w:type="spellEnd"/>
      <w:r w:rsidRPr="00B2190B">
        <w:rPr>
          <w:rFonts w:ascii="Times New Roman" w:hAnsi="Times New Roman" w:cs="Times New Roman"/>
          <w:color w:val="000000"/>
        </w:rPr>
        <w:t xml:space="preserve">, </w:t>
      </w:r>
      <w:r w:rsidRPr="00B2190B">
        <w:rPr>
          <w:rFonts w:ascii="Times New Roman" w:hAnsi="Times New Roman" w:cs="Times New Roman"/>
          <w:i/>
          <w:iCs/>
          <w:color w:val="000000"/>
        </w:rPr>
        <w:t>56</w:t>
      </w:r>
      <w:r w:rsidRPr="00B2190B">
        <w:rPr>
          <w:rFonts w:ascii="Times New Roman" w:hAnsi="Times New Roman" w:cs="Times New Roman"/>
          <w:color w:val="000000"/>
        </w:rPr>
        <w:t>, 334–349.</w:t>
      </w:r>
      <w:r w:rsidRPr="00B2190B">
        <w:rPr>
          <w:rStyle w:val="apple-converted-space"/>
          <w:rFonts w:ascii="Times New Roman" w:hAnsi="Times New Roman" w:cs="Times New Roman"/>
          <w:color w:val="000000"/>
        </w:rPr>
        <w:t> </w:t>
      </w:r>
      <w:r w:rsidRPr="00B2190B">
        <w:rPr>
          <w:rFonts w:ascii="Times New Roman" w:hAnsi="Times New Roman" w:cs="Times New Roman"/>
        </w:rPr>
        <w:t>https://doi.org/10.1016/j.neuropsychologia.2014.01.020</w:t>
      </w:r>
    </w:p>
    <w:p w14:paraId="3198CD72" w14:textId="00F063A6" w:rsidR="008F243F" w:rsidRPr="00B2190B" w:rsidRDefault="008F243F" w:rsidP="00B10FB8">
      <w:pPr>
        <w:pStyle w:val="EndNoteBibliography"/>
        <w:ind w:left="720" w:hanging="720"/>
        <w:rPr>
          <w:rFonts w:ascii="Times New Roman" w:hAnsi="Times New Roman" w:cs="Times New Roman"/>
        </w:rPr>
      </w:pPr>
      <w:proofErr w:type="spellStart"/>
      <w:r w:rsidRPr="00B2190B">
        <w:rPr>
          <w:rFonts w:ascii="Times New Roman" w:hAnsi="Times New Roman" w:cs="Times New Roman"/>
          <w:color w:val="000000"/>
        </w:rPr>
        <w:t>Dudschig</w:t>
      </w:r>
      <w:proofErr w:type="spellEnd"/>
      <w:r w:rsidRPr="00B2190B">
        <w:rPr>
          <w:rFonts w:ascii="Times New Roman" w:hAnsi="Times New Roman" w:cs="Times New Roman"/>
          <w:color w:val="000000"/>
        </w:rPr>
        <w:t>, C., de la Vega, I., De Filippis, M., &amp; Kaup, B. (2014). Language and vertical space: On the automaticity of language action interconnections.</w:t>
      </w:r>
      <w:r w:rsidRPr="00B2190B">
        <w:rPr>
          <w:rStyle w:val="apple-converted-space"/>
          <w:rFonts w:ascii="Times New Roman" w:hAnsi="Times New Roman" w:cs="Times New Roman"/>
          <w:color w:val="000000"/>
        </w:rPr>
        <w:t> </w:t>
      </w:r>
      <w:r w:rsidRPr="00B2190B">
        <w:rPr>
          <w:rStyle w:val="Emphasis"/>
          <w:rFonts w:ascii="Times New Roman" w:hAnsi="Times New Roman" w:cs="Times New Roman"/>
          <w:color w:val="000000"/>
        </w:rPr>
        <w:t>Cortex</w:t>
      </w:r>
      <w:r w:rsidRPr="00B2190B">
        <w:rPr>
          <w:rFonts w:ascii="Times New Roman" w:hAnsi="Times New Roman" w:cs="Times New Roman"/>
          <w:color w:val="000000"/>
        </w:rPr>
        <w:t xml:space="preserve">, </w:t>
      </w:r>
      <w:r w:rsidRPr="00B2190B">
        <w:rPr>
          <w:rFonts w:ascii="Times New Roman" w:hAnsi="Times New Roman" w:cs="Times New Roman"/>
          <w:i/>
          <w:iCs/>
          <w:color w:val="000000"/>
        </w:rPr>
        <w:t>58</w:t>
      </w:r>
      <w:r w:rsidRPr="00B2190B">
        <w:rPr>
          <w:rFonts w:ascii="Times New Roman" w:hAnsi="Times New Roman" w:cs="Times New Roman"/>
          <w:color w:val="000000"/>
        </w:rPr>
        <w:t>, 151-160.</w:t>
      </w:r>
      <w:r w:rsidRPr="00B2190B">
        <w:rPr>
          <w:rStyle w:val="apple-converted-space"/>
          <w:rFonts w:ascii="Times New Roman" w:hAnsi="Times New Roman" w:cs="Times New Roman"/>
          <w:color w:val="000000"/>
        </w:rPr>
        <w:t> </w:t>
      </w:r>
      <w:r w:rsidRPr="00B2190B">
        <w:rPr>
          <w:rFonts w:ascii="Times New Roman" w:hAnsi="Times New Roman" w:cs="Times New Roman"/>
        </w:rPr>
        <w:t>https://doi.org/10.1016/j.cortex.2014.05.022</w:t>
      </w:r>
    </w:p>
    <w:p w14:paraId="750E0AE4" w14:textId="78190584" w:rsidR="008F243F" w:rsidRPr="00B2190B" w:rsidRDefault="008F243F" w:rsidP="00B10FB8">
      <w:pPr>
        <w:pStyle w:val="EndNoteBibliography"/>
        <w:ind w:left="720" w:hanging="720"/>
        <w:rPr>
          <w:rFonts w:ascii="Times New Roman" w:hAnsi="Times New Roman" w:cs="Times New Roman"/>
        </w:rPr>
      </w:pPr>
      <w:r w:rsidRPr="00B2190B">
        <w:rPr>
          <w:rFonts w:ascii="Times New Roman" w:hAnsi="Times New Roman" w:cs="Times New Roman"/>
          <w:color w:val="000000"/>
        </w:rPr>
        <w:t>Ellis, N. (2006</w:t>
      </w:r>
      <w:r w:rsidR="00325714" w:rsidRPr="00B2190B">
        <w:rPr>
          <w:rFonts w:ascii="Times New Roman" w:hAnsi="Times New Roman" w:cs="Times New Roman"/>
          <w:color w:val="000000"/>
        </w:rPr>
        <w:t>a</w:t>
      </w:r>
      <w:r w:rsidRPr="00B2190B">
        <w:rPr>
          <w:rFonts w:ascii="Times New Roman" w:hAnsi="Times New Roman" w:cs="Times New Roman"/>
          <w:color w:val="000000"/>
        </w:rPr>
        <w:t>). Language acquisition as rational contingency learning.</w:t>
      </w:r>
      <w:r w:rsidRPr="00B2190B">
        <w:rPr>
          <w:rStyle w:val="apple-converted-space"/>
          <w:rFonts w:ascii="Times New Roman" w:hAnsi="Times New Roman" w:cs="Times New Roman"/>
          <w:color w:val="000000"/>
        </w:rPr>
        <w:t> </w:t>
      </w:r>
      <w:r w:rsidRPr="00B2190B">
        <w:rPr>
          <w:rStyle w:val="Emphasis"/>
          <w:rFonts w:ascii="Times New Roman" w:hAnsi="Times New Roman" w:cs="Times New Roman"/>
          <w:color w:val="000000"/>
        </w:rPr>
        <w:t>Applied Linguistics</w:t>
      </w:r>
      <w:r w:rsidRPr="00B2190B">
        <w:rPr>
          <w:rFonts w:ascii="Times New Roman" w:hAnsi="Times New Roman" w:cs="Times New Roman"/>
          <w:color w:val="000000"/>
        </w:rPr>
        <w:t xml:space="preserve">, </w:t>
      </w:r>
      <w:r w:rsidRPr="00B2190B">
        <w:rPr>
          <w:rFonts w:ascii="Times New Roman" w:hAnsi="Times New Roman" w:cs="Times New Roman"/>
          <w:i/>
          <w:iCs/>
          <w:color w:val="000000"/>
        </w:rPr>
        <w:t>27</w:t>
      </w:r>
      <w:r w:rsidRPr="00B2190B">
        <w:rPr>
          <w:rFonts w:ascii="Times New Roman" w:hAnsi="Times New Roman" w:cs="Times New Roman"/>
          <w:color w:val="000000"/>
        </w:rPr>
        <w:t>(1), 1–24.</w:t>
      </w:r>
      <w:r w:rsidRPr="00B2190B">
        <w:rPr>
          <w:rStyle w:val="apple-converted-space"/>
          <w:rFonts w:ascii="Times New Roman" w:hAnsi="Times New Roman" w:cs="Times New Roman"/>
          <w:color w:val="000000"/>
        </w:rPr>
        <w:t> </w:t>
      </w:r>
      <w:r w:rsidRPr="00B2190B">
        <w:rPr>
          <w:rFonts w:ascii="Times New Roman" w:hAnsi="Times New Roman" w:cs="Times New Roman"/>
        </w:rPr>
        <w:t>https://doi.org/10.1093/applin/ami038</w:t>
      </w:r>
    </w:p>
    <w:p w14:paraId="55CE3E50" w14:textId="5B3EA17B" w:rsidR="00325714" w:rsidRPr="00B2190B" w:rsidRDefault="00325714" w:rsidP="00B10FB8">
      <w:pPr>
        <w:pStyle w:val="EndNoteBibliography"/>
        <w:ind w:left="720" w:hanging="720"/>
        <w:rPr>
          <w:rFonts w:ascii="Times New Roman" w:hAnsi="Times New Roman" w:cs="Times New Roman"/>
          <w:color w:val="0070C0"/>
        </w:rPr>
      </w:pPr>
      <w:r w:rsidRPr="00B2190B">
        <w:rPr>
          <w:rFonts w:ascii="Times New Roman" w:hAnsi="Times New Roman" w:cs="Times New Roman"/>
          <w:color w:val="0070C0"/>
        </w:rPr>
        <w:t xml:space="preserve">Ellis, N. (2006b). </w:t>
      </w:r>
      <w:r w:rsidR="00645794" w:rsidRPr="00B2190B">
        <w:rPr>
          <w:rFonts w:ascii="Times New Roman" w:hAnsi="Times New Roman" w:cs="Times New Roman"/>
          <w:color w:val="0070C0"/>
        </w:rPr>
        <w:t xml:space="preserve">Selective attention and transfer phenomena in L2 acquisition: Contingency, cue competition, salience, interference, overshadowing, blocking, and perceptual learning. </w:t>
      </w:r>
      <w:r w:rsidR="00645794" w:rsidRPr="00B2190B">
        <w:rPr>
          <w:rFonts w:ascii="Times New Roman" w:hAnsi="Times New Roman" w:cs="Times New Roman"/>
          <w:i/>
          <w:iCs/>
          <w:color w:val="0070C0"/>
        </w:rPr>
        <w:t>Applied Linguistics</w:t>
      </w:r>
      <w:r w:rsidR="00645794" w:rsidRPr="00B2190B">
        <w:rPr>
          <w:rFonts w:ascii="Times New Roman" w:hAnsi="Times New Roman" w:cs="Times New Roman"/>
          <w:color w:val="0070C0"/>
        </w:rPr>
        <w:t xml:space="preserve">, </w:t>
      </w:r>
      <w:r w:rsidR="00645794" w:rsidRPr="00B2190B">
        <w:rPr>
          <w:rFonts w:ascii="Times New Roman" w:hAnsi="Times New Roman" w:cs="Times New Roman"/>
          <w:i/>
          <w:iCs/>
          <w:color w:val="0070C0"/>
        </w:rPr>
        <w:t>27</w:t>
      </w:r>
      <w:r w:rsidR="00645794" w:rsidRPr="00B2190B">
        <w:rPr>
          <w:rFonts w:ascii="Times New Roman" w:hAnsi="Times New Roman" w:cs="Times New Roman"/>
          <w:color w:val="0070C0"/>
        </w:rPr>
        <w:t xml:space="preserve">(2), 164-194. </w:t>
      </w:r>
      <w:r w:rsidR="00B00587" w:rsidRPr="00B2190B">
        <w:rPr>
          <w:rFonts w:ascii="Times New Roman" w:hAnsi="Times New Roman" w:cs="Times New Roman"/>
          <w:color w:val="0070C0"/>
        </w:rPr>
        <w:t>http://doi.10.1093/applin/aml015</w:t>
      </w:r>
    </w:p>
    <w:p w14:paraId="79B75B98" w14:textId="2210AEC9" w:rsidR="00B10FB8" w:rsidRPr="00B2190B" w:rsidRDefault="00B10FB8" w:rsidP="00B10FB8">
      <w:pPr>
        <w:pStyle w:val="EndNoteBibliography"/>
        <w:ind w:left="720" w:hanging="720"/>
        <w:rPr>
          <w:rFonts w:ascii="Times New Roman" w:hAnsi="Times New Roman" w:cs="Times New Roman"/>
          <w:noProof/>
        </w:rPr>
      </w:pPr>
      <w:r w:rsidRPr="00B2190B">
        <w:rPr>
          <w:rFonts w:ascii="Times New Roman" w:hAnsi="Times New Roman" w:cs="Times New Roman"/>
          <w:noProof/>
        </w:rPr>
        <w:t xml:space="preserve">Flege, J. E., &amp; Bohn, O. (2021). The revised speech learning model (SLM-r). In R. Wayland (Ed.), </w:t>
      </w:r>
      <w:r w:rsidRPr="00B2190B">
        <w:rPr>
          <w:rFonts w:ascii="Times New Roman" w:hAnsi="Times New Roman" w:cs="Times New Roman"/>
          <w:i/>
          <w:noProof/>
        </w:rPr>
        <w:t>Second language speech learning: Theoretical and empirical progress</w:t>
      </w:r>
      <w:r w:rsidRPr="00B2190B">
        <w:rPr>
          <w:rFonts w:ascii="Times New Roman" w:hAnsi="Times New Roman" w:cs="Times New Roman"/>
          <w:noProof/>
        </w:rPr>
        <w:t>. New York: Cambridge Univerrsity Press.</w:t>
      </w:r>
    </w:p>
    <w:p w14:paraId="29B7D90F" w14:textId="77777777" w:rsidR="008F243F" w:rsidRPr="00B2190B" w:rsidRDefault="008F243F" w:rsidP="00B10FB8">
      <w:pPr>
        <w:pStyle w:val="EndNoteBibliography"/>
        <w:ind w:left="720" w:hanging="720"/>
        <w:rPr>
          <w:rFonts w:ascii="Times New Roman" w:hAnsi="Times New Roman" w:cs="Times New Roman"/>
        </w:rPr>
      </w:pPr>
      <w:r w:rsidRPr="00B2190B">
        <w:rPr>
          <w:rFonts w:ascii="Times New Roman" w:hAnsi="Times New Roman" w:cs="Times New Roman"/>
          <w:color w:val="000000"/>
        </w:rPr>
        <w:t>Greenacre, L., Defina, R., Akbar, S., &amp; Garcia, J. E. (2024). Dedicated comparatives aid comparisons of magnitude: A study with Pitjantjatjara-English bilinguals.</w:t>
      </w:r>
      <w:r w:rsidRPr="00B2190B">
        <w:rPr>
          <w:rStyle w:val="apple-converted-space"/>
          <w:rFonts w:ascii="Times New Roman" w:hAnsi="Times New Roman" w:cs="Times New Roman"/>
          <w:color w:val="000000"/>
        </w:rPr>
        <w:t> </w:t>
      </w:r>
      <w:r w:rsidRPr="00B2190B">
        <w:rPr>
          <w:rStyle w:val="Emphasis"/>
          <w:rFonts w:ascii="Times New Roman" w:hAnsi="Times New Roman" w:cs="Times New Roman"/>
          <w:color w:val="000000"/>
        </w:rPr>
        <w:t>Frontiers in Human Neuroscience</w:t>
      </w:r>
      <w:r w:rsidRPr="00B2190B">
        <w:rPr>
          <w:rFonts w:ascii="Times New Roman" w:hAnsi="Times New Roman" w:cs="Times New Roman"/>
          <w:color w:val="000000"/>
        </w:rPr>
        <w:t xml:space="preserve">, </w:t>
      </w:r>
      <w:r w:rsidRPr="00B2190B">
        <w:rPr>
          <w:rFonts w:ascii="Times New Roman" w:hAnsi="Times New Roman" w:cs="Times New Roman"/>
          <w:i/>
          <w:iCs/>
          <w:color w:val="000000"/>
        </w:rPr>
        <w:t>18</w:t>
      </w:r>
      <w:r w:rsidRPr="00B2190B">
        <w:rPr>
          <w:rFonts w:ascii="Times New Roman" w:hAnsi="Times New Roman" w:cs="Times New Roman"/>
          <w:color w:val="000000"/>
        </w:rPr>
        <w:t>, Article 1418797.</w:t>
      </w:r>
      <w:r w:rsidRPr="00B2190B">
        <w:rPr>
          <w:rStyle w:val="apple-converted-space"/>
          <w:rFonts w:ascii="Times New Roman" w:hAnsi="Times New Roman" w:cs="Times New Roman"/>
          <w:color w:val="000000"/>
        </w:rPr>
        <w:t> </w:t>
      </w:r>
      <w:r w:rsidRPr="00B2190B">
        <w:rPr>
          <w:rFonts w:ascii="Times New Roman" w:hAnsi="Times New Roman" w:cs="Times New Roman"/>
        </w:rPr>
        <w:t>https://doi.org/10.3389/fnhum.2024.1418797</w:t>
      </w:r>
    </w:p>
    <w:p w14:paraId="4C9AF00B" w14:textId="5B215B49" w:rsidR="00B10FB8" w:rsidRPr="00B2190B" w:rsidRDefault="00B10FB8" w:rsidP="00B10FB8">
      <w:pPr>
        <w:pStyle w:val="EndNoteBibliography"/>
        <w:ind w:left="720" w:hanging="720"/>
        <w:rPr>
          <w:rFonts w:ascii="Times New Roman" w:hAnsi="Times New Roman" w:cs="Times New Roman"/>
          <w:noProof/>
        </w:rPr>
      </w:pPr>
      <w:r w:rsidRPr="00B2190B">
        <w:rPr>
          <w:rFonts w:ascii="Times New Roman" w:hAnsi="Times New Roman" w:cs="Times New Roman"/>
          <w:noProof/>
        </w:rPr>
        <w:t xml:space="preserve">Harris, R. J. (1992). </w:t>
      </w:r>
      <w:r w:rsidRPr="00B2190B">
        <w:rPr>
          <w:rFonts w:ascii="Times New Roman" w:hAnsi="Times New Roman" w:cs="Times New Roman"/>
          <w:i/>
          <w:noProof/>
        </w:rPr>
        <w:t>Cognitive processing in bilinguals</w:t>
      </w:r>
      <w:r w:rsidRPr="00B2190B">
        <w:rPr>
          <w:rFonts w:ascii="Times New Roman" w:hAnsi="Times New Roman" w:cs="Times New Roman"/>
          <w:noProof/>
        </w:rPr>
        <w:t>: Elsevier.</w:t>
      </w:r>
    </w:p>
    <w:p w14:paraId="5A38B48F" w14:textId="6BD1D45F" w:rsidR="00E23F77" w:rsidRPr="00B2190B" w:rsidRDefault="00E23F77" w:rsidP="00B10FB8">
      <w:pPr>
        <w:pStyle w:val="EndNoteBibliography"/>
        <w:ind w:left="720" w:hanging="720"/>
        <w:rPr>
          <w:rFonts w:ascii="Times New Roman" w:hAnsi="Times New Roman" w:cs="Times New Roman"/>
          <w:noProof/>
          <w:color w:val="0070C0"/>
        </w:rPr>
      </w:pPr>
      <w:r w:rsidRPr="00B2190B">
        <w:rPr>
          <w:rFonts w:ascii="Times New Roman" w:hAnsi="Times New Roman" w:cs="Times New Roman"/>
          <w:noProof/>
          <w:color w:val="0070C0"/>
        </w:rPr>
        <w:t>Jończyk, R. (2016). Affective (Dis)Embodiment in Nonnative Language. In: Affect-Language Interactions in Native and Non-Native English Speakers. T</w:t>
      </w:r>
      <w:r w:rsidRPr="00B2190B">
        <w:rPr>
          <w:rFonts w:ascii="Times New Roman" w:hAnsi="Times New Roman" w:cs="Times New Roman"/>
          <w:i/>
          <w:iCs/>
          <w:noProof/>
          <w:color w:val="0070C0"/>
        </w:rPr>
        <w:t>he Bilingual Mind and Brain Book Series</w:t>
      </w:r>
      <w:r w:rsidRPr="00B2190B">
        <w:rPr>
          <w:rFonts w:ascii="Times New Roman" w:hAnsi="Times New Roman" w:cs="Times New Roman"/>
          <w:noProof/>
          <w:color w:val="0070C0"/>
        </w:rPr>
        <w:t xml:space="preserve">. Springer, Cham. https://doi.org/10.1007/978-3-319-47635-3_7 </w:t>
      </w:r>
    </w:p>
    <w:p w14:paraId="77F861FC" w14:textId="01EE5104" w:rsidR="00A0005B" w:rsidRPr="00B2190B" w:rsidRDefault="00A0005B" w:rsidP="00B10FB8">
      <w:pPr>
        <w:pStyle w:val="EndNoteBibliography"/>
        <w:ind w:left="720" w:hanging="720"/>
        <w:rPr>
          <w:rFonts w:ascii="Times New Roman" w:hAnsi="Times New Roman" w:cs="Times New Roman"/>
          <w:color w:val="000000"/>
        </w:rPr>
      </w:pPr>
      <w:r w:rsidRPr="00B2190B">
        <w:rPr>
          <w:rFonts w:ascii="Times New Roman" w:hAnsi="Times New Roman" w:cs="Times New Roman"/>
          <w:color w:val="0070C0"/>
          <w:kern w:val="0"/>
          <w:lang w:val="en-GB"/>
        </w:rPr>
        <w:t xml:space="preserve">Kaschak, M. P., Jones, J. L., Carranza, J., &amp; Fox, M. R. (2014). Embodiment and language comprehension. In L. Shapiro (Ed.), </w:t>
      </w:r>
      <w:r w:rsidRPr="00B2190B">
        <w:rPr>
          <w:rFonts w:ascii="Times New Roman" w:hAnsi="Times New Roman" w:cs="Times New Roman"/>
          <w:i/>
          <w:iCs/>
          <w:color w:val="0070C0"/>
          <w:kern w:val="0"/>
          <w:lang w:val="en-GB"/>
        </w:rPr>
        <w:t>The Routledge handbook of embodied cognition</w:t>
      </w:r>
      <w:r w:rsidRPr="00B2190B">
        <w:rPr>
          <w:rFonts w:ascii="Times New Roman" w:hAnsi="Times New Roman" w:cs="Times New Roman"/>
          <w:color w:val="0070C0"/>
          <w:kern w:val="0"/>
          <w:lang w:val="en-GB"/>
        </w:rPr>
        <w:t xml:space="preserve"> (pp. 118-126). Taylor &amp; Francis. </w:t>
      </w:r>
    </w:p>
    <w:p w14:paraId="5940D762" w14:textId="1DA8B04A" w:rsidR="002046D8" w:rsidRPr="00B2190B" w:rsidRDefault="002046D8" w:rsidP="00A5060D">
      <w:pPr>
        <w:ind w:left="567" w:hanging="567"/>
        <w:rPr>
          <w:rFonts w:ascii="Times New Roman" w:hAnsi="Times New Roman" w:cs="Times New Roman"/>
          <w:color w:val="0070C0"/>
        </w:rPr>
      </w:pPr>
      <w:r w:rsidRPr="00B2190B">
        <w:rPr>
          <w:rFonts w:ascii="Times New Roman" w:hAnsi="Times New Roman" w:cs="Times New Roman"/>
          <w:color w:val="0070C0"/>
        </w:rPr>
        <w:t xml:space="preserve">Kidd, E., Donnelly, S., &amp; Christiansen, M. J. (2018). Individual differences in language acquisition and processing. </w:t>
      </w:r>
      <w:r w:rsidRPr="00B2190B">
        <w:rPr>
          <w:rFonts w:ascii="Times New Roman" w:hAnsi="Times New Roman" w:cs="Times New Roman"/>
          <w:i/>
          <w:iCs/>
          <w:color w:val="0070C0"/>
        </w:rPr>
        <w:t>Trends in Cognitive Sciences</w:t>
      </w:r>
      <w:r w:rsidRPr="00B2190B">
        <w:rPr>
          <w:rFonts w:ascii="Times New Roman" w:hAnsi="Times New Roman" w:cs="Times New Roman"/>
          <w:color w:val="0070C0"/>
        </w:rPr>
        <w:t xml:space="preserve">, </w:t>
      </w:r>
      <w:r w:rsidRPr="00B2190B">
        <w:rPr>
          <w:rFonts w:ascii="Times New Roman" w:hAnsi="Times New Roman" w:cs="Times New Roman"/>
          <w:i/>
          <w:iCs/>
          <w:color w:val="0070C0"/>
        </w:rPr>
        <w:t>22</w:t>
      </w:r>
      <w:r w:rsidRPr="00B2190B">
        <w:rPr>
          <w:rFonts w:ascii="Times New Roman" w:hAnsi="Times New Roman" w:cs="Times New Roman"/>
          <w:color w:val="0070C0"/>
        </w:rPr>
        <w:t xml:space="preserve">(2), 154-159. </w:t>
      </w:r>
    </w:p>
    <w:p w14:paraId="1F94350E" w14:textId="012A9272" w:rsidR="00A5060D" w:rsidRPr="00B2190B" w:rsidRDefault="00260CAF" w:rsidP="00A5060D">
      <w:pPr>
        <w:ind w:left="567" w:hanging="567"/>
        <w:rPr>
          <w:rFonts w:ascii="Times New Roman" w:hAnsi="Times New Roman" w:cs="Times New Roman"/>
          <w:color w:val="0070C0"/>
        </w:rPr>
      </w:pPr>
      <w:r w:rsidRPr="00B2190B">
        <w:rPr>
          <w:rFonts w:ascii="Times New Roman" w:hAnsi="Times New Roman" w:cs="Times New Roman"/>
          <w:color w:val="0070C0"/>
        </w:rPr>
        <w:t xml:space="preserve">Kim, J., Zhao, H., &amp; Diskin-Holdaway, C. (2022). Willingness to communicate and second language fluency: Korean-speaking short-term sojourners in Australia. </w:t>
      </w:r>
      <w:r w:rsidRPr="00B2190B">
        <w:rPr>
          <w:rFonts w:ascii="Times New Roman" w:hAnsi="Times New Roman" w:cs="Times New Roman"/>
          <w:i/>
          <w:iCs/>
          <w:color w:val="0070C0"/>
        </w:rPr>
        <w:t>Languages, 7</w:t>
      </w:r>
      <w:r w:rsidRPr="00B2190B">
        <w:rPr>
          <w:rFonts w:ascii="Times New Roman" w:hAnsi="Times New Roman" w:cs="Times New Roman"/>
          <w:color w:val="0070C0"/>
        </w:rPr>
        <w:t>(2), 112. http://doi.org/10.3390/languages7020112</w:t>
      </w:r>
    </w:p>
    <w:p w14:paraId="3A058141" w14:textId="486F2A65" w:rsidR="00A5060D" w:rsidRPr="00B2190B" w:rsidRDefault="00A5060D" w:rsidP="00F049CE">
      <w:pPr>
        <w:ind w:left="567" w:hanging="567"/>
        <w:rPr>
          <w:rFonts w:ascii="Times New Roman" w:hAnsi="Times New Roman" w:cs="Times New Roman"/>
          <w:color w:val="0070C0"/>
        </w:rPr>
      </w:pPr>
      <w:r w:rsidRPr="00B2190B">
        <w:rPr>
          <w:rFonts w:ascii="Times New Roman" w:hAnsi="Times New Roman" w:cs="Times New Roman"/>
          <w:color w:val="0070C0"/>
        </w:rPr>
        <w:t xml:space="preserve">Klingenberg, S., Bosse, R., Mayer, R. E., &amp; </w:t>
      </w:r>
      <w:proofErr w:type="spellStart"/>
      <w:r w:rsidRPr="00B2190B">
        <w:rPr>
          <w:rFonts w:ascii="Times New Roman" w:hAnsi="Times New Roman" w:cs="Times New Roman"/>
          <w:color w:val="0070C0"/>
        </w:rPr>
        <w:t>Makransky</w:t>
      </w:r>
      <w:proofErr w:type="spellEnd"/>
      <w:r w:rsidRPr="00B2190B">
        <w:rPr>
          <w:rFonts w:ascii="Times New Roman" w:hAnsi="Times New Roman" w:cs="Times New Roman"/>
          <w:color w:val="0070C0"/>
        </w:rPr>
        <w:t xml:space="preserve">, G. (2024). Does embodiment in virtual reality boost learning transfer? Testing an immersion-interactivity framework. </w:t>
      </w:r>
      <w:r w:rsidRPr="00B2190B">
        <w:rPr>
          <w:rFonts w:ascii="Times New Roman" w:hAnsi="Times New Roman" w:cs="Times New Roman"/>
          <w:i/>
          <w:iCs/>
          <w:color w:val="0070C0"/>
        </w:rPr>
        <w:t>Educational Psychology Review</w:t>
      </w:r>
      <w:r w:rsidRPr="00B2190B">
        <w:rPr>
          <w:rFonts w:ascii="Times New Roman" w:hAnsi="Times New Roman" w:cs="Times New Roman"/>
          <w:color w:val="0070C0"/>
        </w:rPr>
        <w:t xml:space="preserve">, </w:t>
      </w:r>
      <w:r w:rsidRPr="00B2190B">
        <w:rPr>
          <w:rFonts w:ascii="Times New Roman" w:hAnsi="Times New Roman" w:cs="Times New Roman"/>
          <w:i/>
          <w:iCs/>
          <w:color w:val="0070C0"/>
        </w:rPr>
        <w:t>36</w:t>
      </w:r>
      <w:r w:rsidRPr="00B2190B">
        <w:rPr>
          <w:rFonts w:ascii="Times New Roman" w:hAnsi="Times New Roman" w:cs="Times New Roman"/>
          <w:color w:val="0070C0"/>
        </w:rPr>
        <w:t>, 116. https://doi.org/10.1007/s10648-024-09956-0</w:t>
      </w:r>
      <w:r w:rsidRPr="00B2190B">
        <w:rPr>
          <w:rFonts w:ascii="Times New Roman" w:hAnsi="Times New Roman" w:cs="Times New Roman"/>
          <w:b/>
          <w:bCs/>
          <w:color w:val="0070C0"/>
        </w:rPr>
        <w:t xml:space="preserve"> </w:t>
      </w:r>
    </w:p>
    <w:p w14:paraId="130E2F29" w14:textId="776D5FEA" w:rsidR="00D442EB" w:rsidRPr="00B2190B" w:rsidRDefault="00D442EB" w:rsidP="00B10FB8">
      <w:pPr>
        <w:pStyle w:val="EndNoteBibliography"/>
        <w:ind w:left="720" w:hanging="720"/>
        <w:rPr>
          <w:rFonts w:ascii="Times New Roman" w:hAnsi="Times New Roman" w:cs="Times New Roman"/>
        </w:rPr>
      </w:pPr>
      <w:r w:rsidRPr="00B2190B">
        <w:rPr>
          <w:rFonts w:ascii="Times New Roman" w:hAnsi="Times New Roman" w:cs="Times New Roman"/>
          <w:color w:val="000000"/>
        </w:rPr>
        <w:t xml:space="preserve">Kowalski, J., Zhang, Y., &amp; </w:t>
      </w:r>
      <w:proofErr w:type="spellStart"/>
      <w:r w:rsidRPr="00B2190B">
        <w:rPr>
          <w:rFonts w:ascii="Times New Roman" w:hAnsi="Times New Roman" w:cs="Times New Roman"/>
          <w:color w:val="000000"/>
        </w:rPr>
        <w:t>MacWhinney</w:t>
      </w:r>
      <w:proofErr w:type="spellEnd"/>
      <w:r w:rsidRPr="00B2190B">
        <w:rPr>
          <w:rFonts w:ascii="Times New Roman" w:hAnsi="Times New Roman" w:cs="Times New Roman"/>
          <w:color w:val="000000"/>
        </w:rPr>
        <w:t xml:space="preserve">, B. (2014). Statistical </w:t>
      </w:r>
      <w:proofErr w:type="spellStart"/>
      <w:r w:rsidRPr="00B2190B">
        <w:rPr>
          <w:rFonts w:ascii="Times New Roman" w:hAnsi="Times New Roman" w:cs="Times New Roman"/>
          <w:color w:val="000000"/>
        </w:rPr>
        <w:t>modeling</w:t>
      </w:r>
      <w:proofErr w:type="spellEnd"/>
      <w:r w:rsidRPr="00B2190B">
        <w:rPr>
          <w:rFonts w:ascii="Times New Roman" w:hAnsi="Times New Roman" w:cs="Times New Roman"/>
          <w:color w:val="000000"/>
        </w:rPr>
        <w:t xml:space="preserve"> of student performance to improve Chinese dictation skills with an intelligent tutor.</w:t>
      </w:r>
      <w:r w:rsidRPr="00B2190B">
        <w:rPr>
          <w:rStyle w:val="apple-converted-space"/>
          <w:rFonts w:ascii="Times New Roman" w:hAnsi="Times New Roman" w:cs="Times New Roman"/>
          <w:color w:val="000000"/>
        </w:rPr>
        <w:t> </w:t>
      </w:r>
      <w:r w:rsidRPr="00B2190B">
        <w:rPr>
          <w:rStyle w:val="Emphasis"/>
          <w:rFonts w:ascii="Times New Roman" w:hAnsi="Times New Roman" w:cs="Times New Roman"/>
          <w:color w:val="000000"/>
        </w:rPr>
        <w:t>Journal of Educational Data Mining</w:t>
      </w:r>
      <w:r w:rsidRPr="00B2190B">
        <w:rPr>
          <w:rFonts w:ascii="Times New Roman" w:hAnsi="Times New Roman" w:cs="Times New Roman"/>
          <w:color w:val="000000"/>
        </w:rPr>
        <w:t xml:space="preserve">, </w:t>
      </w:r>
      <w:r w:rsidRPr="00B2190B">
        <w:rPr>
          <w:rFonts w:ascii="Times New Roman" w:hAnsi="Times New Roman" w:cs="Times New Roman"/>
          <w:i/>
          <w:iCs/>
          <w:color w:val="000000"/>
        </w:rPr>
        <w:t>6</w:t>
      </w:r>
      <w:r w:rsidRPr="00B2190B">
        <w:rPr>
          <w:rFonts w:ascii="Times New Roman" w:hAnsi="Times New Roman" w:cs="Times New Roman"/>
          <w:color w:val="000000"/>
        </w:rPr>
        <w:t>, 3–27.</w:t>
      </w:r>
      <w:r w:rsidRPr="00B2190B">
        <w:rPr>
          <w:rStyle w:val="apple-converted-space"/>
          <w:rFonts w:ascii="Times New Roman" w:hAnsi="Times New Roman" w:cs="Times New Roman"/>
          <w:color w:val="000000"/>
        </w:rPr>
        <w:t> </w:t>
      </w:r>
      <w:r w:rsidRPr="00B2190B">
        <w:rPr>
          <w:rFonts w:ascii="Times New Roman" w:hAnsi="Times New Roman" w:cs="Times New Roman"/>
        </w:rPr>
        <w:t>https://doi.org/10.5281/zenodo.3554657</w:t>
      </w:r>
    </w:p>
    <w:p w14:paraId="532663FD" w14:textId="77777777" w:rsidR="00D442EB" w:rsidRPr="00B2190B" w:rsidRDefault="00D442EB" w:rsidP="00B10FB8">
      <w:pPr>
        <w:pStyle w:val="EndNoteBibliography"/>
        <w:ind w:left="720" w:hanging="720"/>
        <w:rPr>
          <w:rFonts w:ascii="Times New Roman" w:hAnsi="Times New Roman" w:cs="Times New Roman"/>
        </w:rPr>
      </w:pPr>
      <w:r w:rsidRPr="00B2190B">
        <w:rPr>
          <w:rFonts w:ascii="Times New Roman" w:hAnsi="Times New Roman" w:cs="Times New Roman"/>
          <w:color w:val="000000"/>
        </w:rPr>
        <w:t>Kroll, J. F., &amp; Bialystok, E. (2013). Understanding the consequences of bilingualism for language processing and cognition.</w:t>
      </w:r>
      <w:r w:rsidRPr="00B2190B">
        <w:rPr>
          <w:rStyle w:val="apple-converted-space"/>
          <w:rFonts w:ascii="Times New Roman" w:hAnsi="Times New Roman" w:cs="Times New Roman"/>
          <w:color w:val="000000"/>
        </w:rPr>
        <w:t> </w:t>
      </w:r>
      <w:r w:rsidRPr="00B2190B">
        <w:rPr>
          <w:rStyle w:val="Emphasis"/>
          <w:rFonts w:ascii="Times New Roman" w:hAnsi="Times New Roman" w:cs="Times New Roman"/>
          <w:color w:val="000000"/>
        </w:rPr>
        <w:t>Journal of Cognitive Psychology</w:t>
      </w:r>
      <w:r w:rsidRPr="00B2190B">
        <w:rPr>
          <w:rFonts w:ascii="Times New Roman" w:hAnsi="Times New Roman" w:cs="Times New Roman"/>
          <w:color w:val="000000"/>
        </w:rPr>
        <w:t>,</w:t>
      </w:r>
      <w:r w:rsidRPr="00B2190B">
        <w:rPr>
          <w:rFonts w:ascii="Times New Roman" w:hAnsi="Times New Roman" w:cs="Times New Roman"/>
          <w:i/>
          <w:iCs/>
          <w:color w:val="000000"/>
        </w:rPr>
        <w:t xml:space="preserve"> 25</w:t>
      </w:r>
      <w:r w:rsidRPr="00B2190B">
        <w:rPr>
          <w:rFonts w:ascii="Times New Roman" w:hAnsi="Times New Roman" w:cs="Times New Roman"/>
          <w:color w:val="000000"/>
        </w:rPr>
        <w:t>(5), 497–514.</w:t>
      </w:r>
      <w:r w:rsidRPr="00B2190B">
        <w:rPr>
          <w:rStyle w:val="apple-converted-space"/>
          <w:rFonts w:ascii="Times New Roman" w:hAnsi="Times New Roman" w:cs="Times New Roman"/>
          <w:color w:val="000000"/>
        </w:rPr>
        <w:t> </w:t>
      </w:r>
      <w:r w:rsidRPr="00B2190B">
        <w:rPr>
          <w:rFonts w:ascii="Times New Roman" w:hAnsi="Times New Roman" w:cs="Times New Roman"/>
        </w:rPr>
        <w:t>https://doi.org/10.1080/20445911.2013.799170</w:t>
      </w:r>
    </w:p>
    <w:p w14:paraId="21EFBE99" w14:textId="4E594E87" w:rsidR="00B10FB8" w:rsidRPr="00B2190B" w:rsidRDefault="00B10FB8" w:rsidP="00B10FB8">
      <w:pPr>
        <w:pStyle w:val="EndNoteBibliography"/>
        <w:ind w:left="720" w:hanging="720"/>
        <w:rPr>
          <w:rFonts w:ascii="Times New Roman" w:hAnsi="Times New Roman" w:cs="Times New Roman"/>
          <w:noProof/>
        </w:rPr>
      </w:pPr>
      <w:r w:rsidRPr="00B2190B">
        <w:rPr>
          <w:rFonts w:ascii="Times New Roman" w:hAnsi="Times New Roman" w:cs="Times New Roman"/>
          <w:noProof/>
        </w:rPr>
        <w:t xml:space="preserve">Kroll, J., &amp; Sholl, A. (1992). Lexical and conceptual memory in fluent and nonfluent bilinguals. In R. Harris (Ed.), </w:t>
      </w:r>
      <w:r w:rsidRPr="00B2190B">
        <w:rPr>
          <w:rFonts w:ascii="Times New Roman" w:hAnsi="Times New Roman" w:cs="Times New Roman"/>
          <w:i/>
          <w:noProof/>
        </w:rPr>
        <w:t>Cognitive processing in bilinguals</w:t>
      </w:r>
      <w:r w:rsidRPr="00B2190B">
        <w:rPr>
          <w:rFonts w:ascii="Times New Roman" w:hAnsi="Times New Roman" w:cs="Times New Roman"/>
          <w:noProof/>
        </w:rPr>
        <w:t xml:space="preserve"> (pp. 191-206). Amsterdam: North-Holland.</w:t>
      </w:r>
    </w:p>
    <w:p w14:paraId="20117442" w14:textId="77777777" w:rsidR="00D442EB" w:rsidRPr="00B2190B" w:rsidRDefault="00D442EB" w:rsidP="00B10FB8">
      <w:pPr>
        <w:pStyle w:val="EndNoteBibliography"/>
        <w:ind w:left="720" w:hanging="720"/>
        <w:rPr>
          <w:rFonts w:ascii="Times New Roman" w:hAnsi="Times New Roman" w:cs="Times New Roman"/>
        </w:rPr>
      </w:pPr>
      <w:r w:rsidRPr="00B2190B">
        <w:rPr>
          <w:rFonts w:ascii="Times New Roman" w:hAnsi="Times New Roman" w:cs="Times New Roman"/>
          <w:color w:val="000000"/>
        </w:rPr>
        <w:t>Kroll, J. F., &amp; Stewart, E. (1994). Category interference in translation and picture naming: Evidence for asymmetric connections between bilingual memory representations.</w:t>
      </w:r>
      <w:r w:rsidRPr="00B2190B">
        <w:rPr>
          <w:rStyle w:val="apple-converted-space"/>
          <w:rFonts w:ascii="Times New Roman" w:hAnsi="Times New Roman" w:cs="Times New Roman"/>
          <w:color w:val="000000"/>
        </w:rPr>
        <w:t> </w:t>
      </w:r>
      <w:r w:rsidRPr="00B2190B">
        <w:rPr>
          <w:rStyle w:val="Emphasis"/>
          <w:rFonts w:ascii="Times New Roman" w:hAnsi="Times New Roman" w:cs="Times New Roman"/>
          <w:color w:val="000000"/>
        </w:rPr>
        <w:t>Journal of Memory and Language</w:t>
      </w:r>
      <w:r w:rsidRPr="00B2190B">
        <w:rPr>
          <w:rFonts w:ascii="Times New Roman" w:hAnsi="Times New Roman" w:cs="Times New Roman"/>
          <w:color w:val="000000"/>
        </w:rPr>
        <w:t xml:space="preserve">, </w:t>
      </w:r>
      <w:r w:rsidRPr="00B2190B">
        <w:rPr>
          <w:rFonts w:ascii="Times New Roman" w:hAnsi="Times New Roman" w:cs="Times New Roman"/>
          <w:i/>
          <w:iCs/>
          <w:color w:val="000000"/>
        </w:rPr>
        <w:t>33</w:t>
      </w:r>
      <w:r w:rsidRPr="00B2190B">
        <w:rPr>
          <w:rFonts w:ascii="Times New Roman" w:hAnsi="Times New Roman" w:cs="Times New Roman"/>
          <w:color w:val="000000"/>
        </w:rPr>
        <w:t>(2), 149–174.</w:t>
      </w:r>
      <w:r w:rsidRPr="00B2190B">
        <w:rPr>
          <w:rStyle w:val="apple-converted-space"/>
          <w:rFonts w:ascii="Times New Roman" w:hAnsi="Times New Roman" w:cs="Times New Roman"/>
          <w:color w:val="000000"/>
        </w:rPr>
        <w:t> </w:t>
      </w:r>
      <w:r w:rsidRPr="00B2190B">
        <w:rPr>
          <w:rFonts w:ascii="Times New Roman" w:hAnsi="Times New Roman" w:cs="Times New Roman"/>
        </w:rPr>
        <w:t>https://doi.org/10.1006/jmla.1994.1008</w:t>
      </w:r>
    </w:p>
    <w:p w14:paraId="45A7FF18" w14:textId="77777777" w:rsidR="00D442EB" w:rsidRPr="00B2190B" w:rsidRDefault="00D442EB" w:rsidP="00B10FB8">
      <w:pPr>
        <w:pStyle w:val="EndNoteBibliography"/>
        <w:ind w:left="720" w:hanging="720"/>
        <w:rPr>
          <w:rFonts w:ascii="Times New Roman" w:hAnsi="Times New Roman" w:cs="Times New Roman"/>
        </w:rPr>
      </w:pPr>
      <w:r w:rsidRPr="00B2190B">
        <w:rPr>
          <w:rFonts w:ascii="Times New Roman" w:hAnsi="Times New Roman" w:cs="Times New Roman"/>
          <w:color w:val="000000"/>
        </w:rPr>
        <w:t>Kroll, J. F., Van Hell, J. G., Tokowicz, N., &amp; Green, D. W. (2010). The Revised Hierarchical Model: A critical review and assessment.</w:t>
      </w:r>
      <w:r w:rsidRPr="00B2190B">
        <w:rPr>
          <w:rStyle w:val="apple-converted-space"/>
          <w:rFonts w:ascii="Times New Roman" w:hAnsi="Times New Roman" w:cs="Times New Roman"/>
          <w:color w:val="000000"/>
        </w:rPr>
        <w:t> </w:t>
      </w:r>
      <w:r w:rsidRPr="00B2190B">
        <w:rPr>
          <w:rStyle w:val="Emphasis"/>
          <w:rFonts w:ascii="Times New Roman" w:hAnsi="Times New Roman" w:cs="Times New Roman"/>
          <w:color w:val="000000"/>
        </w:rPr>
        <w:t>Bilingualism: Language and Cognition</w:t>
      </w:r>
      <w:r w:rsidRPr="00B2190B">
        <w:rPr>
          <w:rFonts w:ascii="Times New Roman" w:hAnsi="Times New Roman" w:cs="Times New Roman"/>
          <w:color w:val="000000"/>
        </w:rPr>
        <w:t xml:space="preserve">, </w:t>
      </w:r>
      <w:r w:rsidRPr="00B2190B">
        <w:rPr>
          <w:rFonts w:ascii="Times New Roman" w:hAnsi="Times New Roman" w:cs="Times New Roman"/>
          <w:i/>
          <w:iCs/>
          <w:color w:val="000000"/>
        </w:rPr>
        <w:t>13</w:t>
      </w:r>
      <w:r w:rsidRPr="00B2190B">
        <w:rPr>
          <w:rFonts w:ascii="Times New Roman" w:hAnsi="Times New Roman" w:cs="Times New Roman"/>
          <w:color w:val="000000"/>
        </w:rPr>
        <w:t>(3), 373–381.</w:t>
      </w:r>
      <w:r w:rsidRPr="00B2190B">
        <w:rPr>
          <w:rStyle w:val="apple-converted-space"/>
          <w:rFonts w:ascii="Times New Roman" w:hAnsi="Times New Roman" w:cs="Times New Roman"/>
          <w:color w:val="000000"/>
        </w:rPr>
        <w:t> </w:t>
      </w:r>
      <w:r w:rsidRPr="00B2190B">
        <w:rPr>
          <w:rFonts w:ascii="Times New Roman" w:hAnsi="Times New Roman" w:cs="Times New Roman"/>
        </w:rPr>
        <w:t>https://doi.org/10.1017/S136672891000009X</w:t>
      </w:r>
    </w:p>
    <w:p w14:paraId="52E138A1" w14:textId="3EFE87AE" w:rsidR="008F243F" w:rsidRPr="00B2190B" w:rsidRDefault="008F243F" w:rsidP="00B10FB8">
      <w:pPr>
        <w:pStyle w:val="EndNoteBibliography"/>
        <w:ind w:left="720" w:hanging="720"/>
        <w:rPr>
          <w:rFonts w:ascii="Times New Roman" w:hAnsi="Times New Roman" w:cs="Times New Roman"/>
        </w:rPr>
      </w:pPr>
      <w:r w:rsidRPr="00B2190B">
        <w:rPr>
          <w:rFonts w:ascii="Times New Roman" w:hAnsi="Times New Roman" w:cs="Times New Roman"/>
          <w:color w:val="000000"/>
        </w:rPr>
        <w:lastRenderedPageBreak/>
        <w:t>Li, C., &amp; Gollan, T. H. (2018). Cognates interfere with language selection but enhance monitoring in connected speech.</w:t>
      </w:r>
      <w:r w:rsidRPr="00B2190B">
        <w:rPr>
          <w:rStyle w:val="apple-converted-space"/>
          <w:rFonts w:ascii="Times New Roman" w:hAnsi="Times New Roman" w:cs="Times New Roman"/>
          <w:color w:val="000000"/>
        </w:rPr>
        <w:t> </w:t>
      </w:r>
      <w:r w:rsidRPr="00B2190B">
        <w:rPr>
          <w:rStyle w:val="Emphasis"/>
          <w:rFonts w:ascii="Times New Roman" w:hAnsi="Times New Roman" w:cs="Times New Roman"/>
          <w:color w:val="000000"/>
        </w:rPr>
        <w:t>Memory &amp; Cognition</w:t>
      </w:r>
      <w:r w:rsidRPr="00B2190B">
        <w:rPr>
          <w:rFonts w:ascii="Times New Roman" w:hAnsi="Times New Roman" w:cs="Times New Roman"/>
          <w:color w:val="000000"/>
        </w:rPr>
        <w:t xml:space="preserve">, </w:t>
      </w:r>
      <w:r w:rsidRPr="00B2190B">
        <w:rPr>
          <w:rFonts w:ascii="Times New Roman" w:hAnsi="Times New Roman" w:cs="Times New Roman"/>
          <w:i/>
          <w:iCs/>
          <w:color w:val="000000"/>
        </w:rPr>
        <w:t>46</w:t>
      </w:r>
      <w:r w:rsidRPr="00B2190B">
        <w:rPr>
          <w:rFonts w:ascii="Times New Roman" w:hAnsi="Times New Roman" w:cs="Times New Roman"/>
          <w:color w:val="000000"/>
        </w:rPr>
        <w:t>(6), 923–939.</w:t>
      </w:r>
      <w:r w:rsidRPr="00B2190B">
        <w:rPr>
          <w:rStyle w:val="apple-converted-space"/>
          <w:rFonts w:ascii="Times New Roman" w:hAnsi="Times New Roman" w:cs="Times New Roman"/>
          <w:color w:val="000000"/>
        </w:rPr>
        <w:t> </w:t>
      </w:r>
      <w:r w:rsidRPr="00B2190B">
        <w:rPr>
          <w:rFonts w:ascii="Times New Roman" w:hAnsi="Times New Roman" w:cs="Times New Roman"/>
        </w:rPr>
        <w:t>https://doi.org/10.3758/s13421-018-0812-x</w:t>
      </w:r>
    </w:p>
    <w:p w14:paraId="1E7803D9" w14:textId="7C75EBBA" w:rsidR="008F243F" w:rsidRPr="00B2190B" w:rsidRDefault="008F243F" w:rsidP="00B10FB8">
      <w:pPr>
        <w:pStyle w:val="EndNoteBibliography"/>
        <w:ind w:left="720" w:hanging="720"/>
        <w:rPr>
          <w:rFonts w:ascii="Times New Roman" w:hAnsi="Times New Roman" w:cs="Times New Roman"/>
        </w:rPr>
      </w:pPr>
      <w:r w:rsidRPr="00B2190B">
        <w:rPr>
          <w:rFonts w:ascii="Times New Roman" w:hAnsi="Times New Roman" w:cs="Times New Roman"/>
          <w:color w:val="000000"/>
        </w:rPr>
        <w:t>Li, P., &amp; Jeong, H. (2020). The social brain of language: Grounding second language learning in social interaction.</w:t>
      </w:r>
      <w:r w:rsidRPr="00B2190B">
        <w:rPr>
          <w:rStyle w:val="apple-converted-space"/>
          <w:rFonts w:ascii="Times New Roman" w:hAnsi="Times New Roman" w:cs="Times New Roman"/>
          <w:color w:val="000000"/>
        </w:rPr>
        <w:t> </w:t>
      </w:r>
      <w:proofErr w:type="spellStart"/>
      <w:r w:rsidRPr="00B2190B">
        <w:rPr>
          <w:rStyle w:val="Emphasis"/>
          <w:rFonts w:ascii="Times New Roman" w:hAnsi="Times New Roman" w:cs="Times New Roman"/>
          <w:color w:val="000000"/>
        </w:rPr>
        <w:t>npj</w:t>
      </w:r>
      <w:proofErr w:type="spellEnd"/>
      <w:r w:rsidRPr="00B2190B">
        <w:rPr>
          <w:rStyle w:val="Emphasis"/>
          <w:rFonts w:ascii="Times New Roman" w:hAnsi="Times New Roman" w:cs="Times New Roman"/>
          <w:color w:val="000000"/>
        </w:rPr>
        <w:t xml:space="preserve"> Science of Learning</w:t>
      </w:r>
      <w:r w:rsidRPr="00B2190B">
        <w:rPr>
          <w:rFonts w:ascii="Times New Roman" w:hAnsi="Times New Roman" w:cs="Times New Roman"/>
          <w:color w:val="000000"/>
        </w:rPr>
        <w:t xml:space="preserve">, </w:t>
      </w:r>
      <w:r w:rsidRPr="00B2190B">
        <w:rPr>
          <w:rFonts w:ascii="Times New Roman" w:hAnsi="Times New Roman" w:cs="Times New Roman"/>
          <w:i/>
          <w:iCs/>
          <w:color w:val="000000"/>
        </w:rPr>
        <w:t>5</w:t>
      </w:r>
      <w:r w:rsidRPr="00B2190B">
        <w:rPr>
          <w:rFonts w:ascii="Times New Roman" w:hAnsi="Times New Roman" w:cs="Times New Roman"/>
          <w:color w:val="000000"/>
        </w:rPr>
        <w:t>, Article 8.</w:t>
      </w:r>
      <w:r w:rsidRPr="00B2190B">
        <w:rPr>
          <w:rStyle w:val="apple-converted-space"/>
          <w:rFonts w:ascii="Times New Roman" w:hAnsi="Times New Roman" w:cs="Times New Roman"/>
          <w:color w:val="000000"/>
        </w:rPr>
        <w:t> </w:t>
      </w:r>
      <w:r w:rsidRPr="00B2190B">
        <w:rPr>
          <w:rFonts w:ascii="Times New Roman" w:hAnsi="Times New Roman" w:cs="Times New Roman"/>
        </w:rPr>
        <w:t>https://doi.org/10.1038/s41539-020-0068-7</w:t>
      </w:r>
    </w:p>
    <w:p w14:paraId="78C18689" w14:textId="77777777" w:rsidR="00364AD1" w:rsidRPr="00B2190B" w:rsidRDefault="00364AD1" w:rsidP="00B10FB8">
      <w:pPr>
        <w:pStyle w:val="EndNoteBibliography"/>
        <w:ind w:left="720" w:hanging="720"/>
        <w:rPr>
          <w:rFonts w:ascii="Times New Roman" w:hAnsi="Times New Roman" w:cs="Times New Roman"/>
          <w:color w:val="0070C0"/>
          <w:kern w:val="0"/>
          <w:lang w:val="en-GB"/>
        </w:rPr>
      </w:pPr>
      <w:r w:rsidRPr="00B2190B">
        <w:rPr>
          <w:rFonts w:ascii="Times New Roman" w:hAnsi="Times New Roman" w:cs="Times New Roman"/>
          <w:color w:val="0070C0"/>
          <w:kern w:val="0"/>
          <w:lang w:val="en-GB"/>
        </w:rPr>
        <w:t xml:space="preserve">Li, P., &amp; </w:t>
      </w:r>
      <w:proofErr w:type="spellStart"/>
      <w:r w:rsidRPr="00B2190B">
        <w:rPr>
          <w:rFonts w:ascii="Times New Roman" w:hAnsi="Times New Roman" w:cs="Times New Roman"/>
          <w:color w:val="0070C0"/>
          <w:kern w:val="0"/>
          <w:lang w:val="en-GB"/>
        </w:rPr>
        <w:t>MacWhinney</w:t>
      </w:r>
      <w:proofErr w:type="spellEnd"/>
      <w:r w:rsidRPr="00B2190B">
        <w:rPr>
          <w:rFonts w:ascii="Times New Roman" w:hAnsi="Times New Roman" w:cs="Times New Roman"/>
          <w:color w:val="0070C0"/>
          <w:kern w:val="0"/>
          <w:lang w:val="en-GB"/>
        </w:rPr>
        <w:t xml:space="preserve">, B. (2013). Competition Model. In C. A. Chapelle (Ed.), </w:t>
      </w:r>
      <w:r w:rsidRPr="00B2190B">
        <w:rPr>
          <w:rFonts w:ascii="Times New Roman" w:hAnsi="Times New Roman" w:cs="Times New Roman"/>
          <w:i/>
          <w:iCs/>
          <w:color w:val="0070C0"/>
          <w:kern w:val="0"/>
          <w:lang w:val="en-GB"/>
        </w:rPr>
        <w:t xml:space="preserve">The </w:t>
      </w:r>
      <w:proofErr w:type="spellStart"/>
      <w:r w:rsidRPr="00B2190B">
        <w:rPr>
          <w:rFonts w:ascii="Times New Roman" w:hAnsi="Times New Roman" w:cs="Times New Roman"/>
          <w:i/>
          <w:iCs/>
          <w:color w:val="0070C0"/>
          <w:kern w:val="0"/>
          <w:lang w:val="en-GB"/>
        </w:rPr>
        <w:t>Encyclopedia</w:t>
      </w:r>
      <w:proofErr w:type="spellEnd"/>
      <w:r w:rsidRPr="00B2190B">
        <w:rPr>
          <w:rFonts w:ascii="Times New Roman" w:hAnsi="Times New Roman" w:cs="Times New Roman"/>
          <w:i/>
          <w:iCs/>
          <w:color w:val="0070C0"/>
          <w:kern w:val="0"/>
          <w:lang w:val="en-GB"/>
        </w:rPr>
        <w:t xml:space="preserve"> of Applied Linguistics</w:t>
      </w:r>
      <w:r w:rsidRPr="00B2190B">
        <w:rPr>
          <w:rFonts w:ascii="Times New Roman" w:hAnsi="Times New Roman" w:cs="Times New Roman"/>
          <w:color w:val="0070C0"/>
          <w:kern w:val="0"/>
          <w:lang w:val="en-GB"/>
        </w:rPr>
        <w:t xml:space="preserve">. Malden, MA: Wiley. </w:t>
      </w:r>
    </w:p>
    <w:p w14:paraId="6CC64D64" w14:textId="612F9059" w:rsidR="00DE31D5" w:rsidRPr="00B2190B" w:rsidRDefault="00DE31D5" w:rsidP="00B10FB8">
      <w:pPr>
        <w:pStyle w:val="EndNoteBibliography"/>
        <w:ind w:left="720" w:hanging="720"/>
        <w:rPr>
          <w:rFonts w:ascii="Times New Roman" w:hAnsi="Times New Roman" w:cs="Times New Roman"/>
          <w:color w:val="0070C0"/>
          <w:kern w:val="0"/>
          <w:lang w:val="en-GB"/>
        </w:rPr>
      </w:pPr>
      <w:r w:rsidRPr="00B2190B">
        <w:rPr>
          <w:rFonts w:ascii="Times New Roman" w:hAnsi="Times New Roman" w:cs="Times New Roman"/>
          <w:color w:val="0070C0"/>
          <w:kern w:val="0"/>
          <w:lang w:val="en-GB"/>
        </w:rPr>
        <w:t xml:space="preserve">Liu, H., Bates, E., &amp; Li, P. (1992). Sentence interpretation in bilingual speakers of English and Chinese. </w:t>
      </w:r>
      <w:r w:rsidRPr="00B2190B">
        <w:rPr>
          <w:rFonts w:ascii="Times New Roman" w:hAnsi="Times New Roman" w:cs="Times New Roman"/>
          <w:i/>
          <w:iCs/>
          <w:color w:val="0070C0"/>
          <w:kern w:val="0"/>
          <w:lang w:val="en-GB"/>
        </w:rPr>
        <w:t>Applied Psycholinguistics</w:t>
      </w:r>
      <w:r w:rsidRPr="00B2190B">
        <w:rPr>
          <w:rFonts w:ascii="Times New Roman" w:hAnsi="Times New Roman" w:cs="Times New Roman"/>
          <w:color w:val="0070C0"/>
          <w:kern w:val="0"/>
          <w:lang w:val="en-GB"/>
        </w:rPr>
        <w:t xml:space="preserve">, </w:t>
      </w:r>
      <w:r w:rsidRPr="00B2190B">
        <w:rPr>
          <w:rFonts w:ascii="Times New Roman" w:hAnsi="Times New Roman" w:cs="Times New Roman"/>
          <w:i/>
          <w:iCs/>
          <w:color w:val="0070C0"/>
          <w:kern w:val="0"/>
          <w:lang w:val="en-GB"/>
        </w:rPr>
        <w:t>13</w:t>
      </w:r>
      <w:r w:rsidRPr="00B2190B">
        <w:rPr>
          <w:rFonts w:ascii="Times New Roman" w:hAnsi="Times New Roman" w:cs="Times New Roman"/>
          <w:color w:val="0070C0"/>
          <w:kern w:val="0"/>
          <w:lang w:val="en-GB"/>
        </w:rPr>
        <w:t>, 451–84.</w:t>
      </w:r>
    </w:p>
    <w:p w14:paraId="346CE1EC" w14:textId="6D623CE0" w:rsidR="00D442EB" w:rsidRPr="00B2190B" w:rsidRDefault="00D442EB" w:rsidP="00B10FB8">
      <w:pPr>
        <w:pStyle w:val="EndNoteBibliography"/>
        <w:ind w:left="720" w:hanging="720"/>
        <w:rPr>
          <w:rFonts w:ascii="Times New Roman" w:hAnsi="Times New Roman" w:cs="Times New Roman"/>
        </w:rPr>
      </w:pPr>
      <w:proofErr w:type="spellStart"/>
      <w:r w:rsidRPr="00B2190B">
        <w:rPr>
          <w:rFonts w:ascii="Times New Roman" w:hAnsi="Times New Roman" w:cs="Times New Roman"/>
          <w:color w:val="000000"/>
        </w:rPr>
        <w:t>MacWhinney</w:t>
      </w:r>
      <w:proofErr w:type="spellEnd"/>
      <w:r w:rsidRPr="00B2190B">
        <w:rPr>
          <w:rFonts w:ascii="Times New Roman" w:hAnsi="Times New Roman" w:cs="Times New Roman"/>
          <w:color w:val="000000"/>
        </w:rPr>
        <w:t>, B. (1977). Starting points.</w:t>
      </w:r>
      <w:r w:rsidRPr="00B2190B">
        <w:rPr>
          <w:rStyle w:val="apple-converted-space"/>
          <w:rFonts w:ascii="Times New Roman" w:hAnsi="Times New Roman" w:cs="Times New Roman"/>
          <w:color w:val="000000"/>
        </w:rPr>
        <w:t> </w:t>
      </w:r>
      <w:r w:rsidRPr="00B2190B">
        <w:rPr>
          <w:rStyle w:val="Emphasis"/>
          <w:rFonts w:ascii="Times New Roman" w:hAnsi="Times New Roman" w:cs="Times New Roman"/>
          <w:color w:val="000000"/>
        </w:rPr>
        <w:t>Language</w:t>
      </w:r>
      <w:r w:rsidRPr="00B2190B">
        <w:rPr>
          <w:rFonts w:ascii="Times New Roman" w:hAnsi="Times New Roman" w:cs="Times New Roman"/>
          <w:color w:val="000000"/>
        </w:rPr>
        <w:t xml:space="preserve">, </w:t>
      </w:r>
      <w:r w:rsidRPr="00B2190B">
        <w:rPr>
          <w:rFonts w:ascii="Times New Roman" w:hAnsi="Times New Roman" w:cs="Times New Roman"/>
          <w:i/>
          <w:iCs/>
          <w:color w:val="000000"/>
        </w:rPr>
        <w:t>53</w:t>
      </w:r>
      <w:r w:rsidRPr="00B2190B">
        <w:rPr>
          <w:rFonts w:ascii="Times New Roman" w:hAnsi="Times New Roman" w:cs="Times New Roman"/>
          <w:color w:val="000000"/>
        </w:rPr>
        <w:t>(1), 152–168.</w:t>
      </w:r>
      <w:r w:rsidRPr="00B2190B">
        <w:rPr>
          <w:rStyle w:val="apple-converted-space"/>
          <w:rFonts w:ascii="Times New Roman" w:hAnsi="Times New Roman" w:cs="Times New Roman"/>
          <w:color w:val="000000"/>
        </w:rPr>
        <w:t> </w:t>
      </w:r>
      <w:r w:rsidRPr="00B2190B">
        <w:rPr>
          <w:rFonts w:ascii="Times New Roman" w:hAnsi="Times New Roman" w:cs="Times New Roman"/>
        </w:rPr>
        <w:t>https://doi.org/10.2307/413059</w:t>
      </w:r>
    </w:p>
    <w:p w14:paraId="5044C37C" w14:textId="2204FD0F" w:rsidR="00B10FB8" w:rsidRPr="00B2190B" w:rsidRDefault="00B10FB8" w:rsidP="00B10FB8">
      <w:pPr>
        <w:pStyle w:val="EndNoteBibliography"/>
        <w:ind w:left="720" w:hanging="720"/>
        <w:rPr>
          <w:rFonts w:ascii="Times New Roman" w:hAnsi="Times New Roman" w:cs="Times New Roman"/>
          <w:noProof/>
        </w:rPr>
      </w:pPr>
      <w:r w:rsidRPr="00B2190B">
        <w:rPr>
          <w:rFonts w:ascii="Times New Roman" w:hAnsi="Times New Roman" w:cs="Times New Roman"/>
          <w:noProof/>
        </w:rPr>
        <w:t xml:space="preserve">MacWhinney, B. (1987). The Competition Model. In B. MacWhinney (Ed.), </w:t>
      </w:r>
      <w:r w:rsidRPr="00B2190B">
        <w:rPr>
          <w:rFonts w:ascii="Times New Roman" w:hAnsi="Times New Roman" w:cs="Times New Roman"/>
          <w:i/>
          <w:noProof/>
        </w:rPr>
        <w:t>Mechanisms of language acquisition</w:t>
      </w:r>
      <w:r w:rsidRPr="00B2190B">
        <w:rPr>
          <w:rFonts w:ascii="Times New Roman" w:hAnsi="Times New Roman" w:cs="Times New Roman"/>
          <w:noProof/>
        </w:rPr>
        <w:t xml:space="preserve"> (pp. 249-308). Hillsdale, NJ: Lawrence Erlbaum.</w:t>
      </w:r>
    </w:p>
    <w:p w14:paraId="3EC44270" w14:textId="77777777" w:rsidR="006C35AB" w:rsidRPr="00B2190B" w:rsidRDefault="006C35AB" w:rsidP="00B10FB8">
      <w:pPr>
        <w:pStyle w:val="EndNoteBibliography"/>
        <w:ind w:left="720" w:hanging="720"/>
        <w:rPr>
          <w:rFonts w:ascii="Times New Roman" w:hAnsi="Times New Roman" w:cs="Times New Roman"/>
          <w:color w:val="000000"/>
        </w:rPr>
      </w:pPr>
      <w:proofErr w:type="spellStart"/>
      <w:r w:rsidRPr="00B2190B">
        <w:rPr>
          <w:rFonts w:ascii="Times New Roman" w:hAnsi="Times New Roman" w:cs="Times New Roman"/>
          <w:color w:val="000000"/>
        </w:rPr>
        <w:t>MacWhinney</w:t>
      </w:r>
      <w:proofErr w:type="spellEnd"/>
      <w:r w:rsidRPr="00B2190B">
        <w:rPr>
          <w:rFonts w:ascii="Times New Roman" w:hAnsi="Times New Roman" w:cs="Times New Roman"/>
          <w:color w:val="000000"/>
        </w:rPr>
        <w:t>, B. (1992). Transfer and competition in second language learning. In R. J. Harris (Ed.),</w:t>
      </w:r>
      <w:r w:rsidRPr="00B2190B">
        <w:rPr>
          <w:rStyle w:val="apple-converted-space"/>
          <w:rFonts w:ascii="Times New Roman" w:hAnsi="Times New Roman" w:cs="Times New Roman"/>
          <w:color w:val="000000"/>
        </w:rPr>
        <w:t> </w:t>
      </w:r>
      <w:r w:rsidRPr="00B2190B">
        <w:rPr>
          <w:rStyle w:val="Emphasis"/>
          <w:rFonts w:ascii="Times New Roman" w:hAnsi="Times New Roman" w:cs="Times New Roman"/>
          <w:color w:val="000000"/>
        </w:rPr>
        <w:t>Cognitive processing in bilinguals</w:t>
      </w:r>
      <w:r w:rsidRPr="00B2190B">
        <w:rPr>
          <w:rStyle w:val="apple-converted-space"/>
          <w:rFonts w:ascii="Times New Roman" w:hAnsi="Times New Roman" w:cs="Times New Roman"/>
          <w:color w:val="000000"/>
        </w:rPr>
        <w:t> </w:t>
      </w:r>
      <w:r w:rsidRPr="00B2190B">
        <w:rPr>
          <w:rFonts w:ascii="Times New Roman" w:hAnsi="Times New Roman" w:cs="Times New Roman"/>
          <w:color w:val="000000"/>
        </w:rPr>
        <w:t>(pp. 371–390). Elsevier.</w:t>
      </w:r>
    </w:p>
    <w:p w14:paraId="16CF4324" w14:textId="5AC47B8A" w:rsidR="00B10FB8" w:rsidRPr="00B2190B" w:rsidRDefault="00B10FB8" w:rsidP="00B10FB8">
      <w:pPr>
        <w:pStyle w:val="EndNoteBibliography"/>
        <w:ind w:left="720" w:hanging="720"/>
        <w:rPr>
          <w:rFonts w:ascii="Times New Roman" w:hAnsi="Times New Roman" w:cs="Times New Roman"/>
          <w:noProof/>
        </w:rPr>
      </w:pPr>
      <w:r w:rsidRPr="00B2190B">
        <w:rPr>
          <w:rFonts w:ascii="Times New Roman" w:hAnsi="Times New Roman" w:cs="Times New Roman"/>
          <w:noProof/>
        </w:rPr>
        <w:t xml:space="preserve">MacWhinney, B. (2004). A multiple process solution to the logical problem of language acquisition. </w:t>
      </w:r>
      <w:r w:rsidRPr="00B2190B">
        <w:rPr>
          <w:rFonts w:ascii="Times New Roman" w:hAnsi="Times New Roman" w:cs="Times New Roman"/>
          <w:i/>
          <w:noProof/>
        </w:rPr>
        <w:t>Journal of Child Language, 31</w:t>
      </w:r>
      <w:r w:rsidRPr="00B2190B">
        <w:rPr>
          <w:rFonts w:ascii="Times New Roman" w:hAnsi="Times New Roman" w:cs="Times New Roman"/>
          <w:noProof/>
        </w:rPr>
        <w:t>(4), 883-914. doi:10.1017/s0305000904006336</w:t>
      </w:r>
    </w:p>
    <w:p w14:paraId="496C7AB4" w14:textId="20CB2DB6" w:rsidR="00D46AB9" w:rsidRPr="00B2190B" w:rsidRDefault="00B10FB8" w:rsidP="00B10FB8">
      <w:pPr>
        <w:pStyle w:val="EndNoteBibliography"/>
        <w:ind w:left="720" w:hanging="720"/>
        <w:rPr>
          <w:rFonts w:ascii="Times New Roman" w:hAnsi="Times New Roman" w:cs="Times New Roman"/>
          <w:noProof/>
        </w:rPr>
      </w:pPr>
      <w:r w:rsidRPr="00B2190B">
        <w:rPr>
          <w:rFonts w:ascii="Times New Roman" w:hAnsi="Times New Roman" w:cs="Times New Roman"/>
          <w:noProof/>
        </w:rPr>
        <w:t xml:space="preserve">MacWhinney, B. (2008). How mental models encode embodied linguistic perspectives. In R. Klatzky, B. MacWhinney, &amp; M. Behrmann (Eds.), </w:t>
      </w:r>
      <w:r w:rsidRPr="00B2190B">
        <w:rPr>
          <w:rFonts w:ascii="Times New Roman" w:hAnsi="Times New Roman" w:cs="Times New Roman"/>
          <w:i/>
          <w:noProof/>
        </w:rPr>
        <w:t xml:space="preserve">Embodiment, </w:t>
      </w:r>
      <w:r w:rsidR="00C10837" w:rsidRPr="00B2190B">
        <w:rPr>
          <w:rFonts w:ascii="Times New Roman" w:hAnsi="Times New Roman" w:cs="Times New Roman"/>
          <w:i/>
          <w:noProof/>
        </w:rPr>
        <w:t>e</w:t>
      </w:r>
      <w:r w:rsidRPr="00B2190B">
        <w:rPr>
          <w:rFonts w:ascii="Times New Roman" w:hAnsi="Times New Roman" w:cs="Times New Roman"/>
          <w:i/>
          <w:noProof/>
        </w:rPr>
        <w:t>go-</w:t>
      </w:r>
      <w:r w:rsidR="00C10837" w:rsidRPr="00B2190B">
        <w:rPr>
          <w:rFonts w:ascii="Times New Roman" w:hAnsi="Times New Roman" w:cs="Times New Roman"/>
          <w:i/>
          <w:noProof/>
        </w:rPr>
        <w:t>s</w:t>
      </w:r>
      <w:r w:rsidRPr="00B2190B">
        <w:rPr>
          <w:rFonts w:ascii="Times New Roman" w:hAnsi="Times New Roman" w:cs="Times New Roman"/>
          <w:i/>
          <w:noProof/>
        </w:rPr>
        <w:t xml:space="preserve">pace, and </w:t>
      </w:r>
      <w:r w:rsidR="00C10837" w:rsidRPr="00B2190B">
        <w:rPr>
          <w:rFonts w:ascii="Times New Roman" w:hAnsi="Times New Roman" w:cs="Times New Roman"/>
          <w:i/>
          <w:noProof/>
        </w:rPr>
        <w:t>a</w:t>
      </w:r>
      <w:r w:rsidRPr="00B2190B">
        <w:rPr>
          <w:rFonts w:ascii="Times New Roman" w:hAnsi="Times New Roman" w:cs="Times New Roman"/>
          <w:i/>
          <w:noProof/>
        </w:rPr>
        <w:t>ction</w:t>
      </w:r>
      <w:r w:rsidRPr="00B2190B">
        <w:rPr>
          <w:rFonts w:ascii="Times New Roman" w:hAnsi="Times New Roman" w:cs="Times New Roman"/>
          <w:noProof/>
        </w:rPr>
        <w:t xml:space="preserve"> (pp. 369-410). Mahwah, NJ: Lawrence Erlbaum.</w:t>
      </w:r>
    </w:p>
    <w:p w14:paraId="32542481" w14:textId="77777777" w:rsidR="00D46AB9" w:rsidRPr="00B2190B" w:rsidRDefault="00D46AB9" w:rsidP="00F049CE">
      <w:pPr>
        <w:pStyle w:val="EndNoteBibliography"/>
        <w:ind w:left="720" w:hanging="720"/>
        <w:rPr>
          <w:rFonts w:ascii="Times New Roman" w:hAnsi="Times New Roman" w:cs="Times New Roman"/>
          <w:color w:val="0070C0"/>
          <w:lang w:val="en-GB"/>
        </w:rPr>
      </w:pPr>
      <w:proofErr w:type="spellStart"/>
      <w:r w:rsidRPr="00B2190B">
        <w:rPr>
          <w:rFonts w:ascii="Times New Roman" w:hAnsi="Times New Roman" w:cs="Times New Roman"/>
          <w:color w:val="0070C0"/>
          <w:lang w:val="en-GB"/>
        </w:rPr>
        <w:t>MacWhinney</w:t>
      </w:r>
      <w:proofErr w:type="spellEnd"/>
      <w:r w:rsidRPr="00B2190B">
        <w:rPr>
          <w:rFonts w:ascii="Times New Roman" w:hAnsi="Times New Roman" w:cs="Times New Roman"/>
          <w:color w:val="0070C0"/>
          <w:lang w:val="en-GB"/>
        </w:rPr>
        <w:t xml:space="preserve">, B. (2012). The logic of the unified model. In S. M. Gass &amp; A. Mackey (Eds.), </w:t>
      </w:r>
      <w:r w:rsidRPr="00B2190B">
        <w:rPr>
          <w:rFonts w:ascii="Times New Roman" w:hAnsi="Times New Roman" w:cs="Times New Roman"/>
          <w:i/>
          <w:iCs/>
          <w:color w:val="0070C0"/>
          <w:lang w:val="en-GB"/>
        </w:rPr>
        <w:t xml:space="preserve">The Routledge handbook of second language acquisition </w:t>
      </w:r>
      <w:r w:rsidRPr="00B2190B">
        <w:rPr>
          <w:rFonts w:ascii="Times New Roman" w:hAnsi="Times New Roman" w:cs="Times New Roman"/>
          <w:color w:val="0070C0"/>
          <w:lang w:val="en-GB"/>
        </w:rPr>
        <w:t xml:space="preserve">(pp. 211- 225). Routledge. </w:t>
      </w:r>
    </w:p>
    <w:p w14:paraId="0783AD40" w14:textId="79D16490" w:rsidR="00B10FB8" w:rsidRPr="00B2190B" w:rsidRDefault="00B10FB8" w:rsidP="00B10FB8">
      <w:pPr>
        <w:pStyle w:val="EndNoteBibliography"/>
        <w:ind w:left="720" w:hanging="720"/>
        <w:rPr>
          <w:rFonts w:ascii="Times New Roman" w:hAnsi="Times New Roman" w:cs="Times New Roman"/>
          <w:noProof/>
        </w:rPr>
      </w:pPr>
      <w:r w:rsidRPr="00B2190B">
        <w:rPr>
          <w:rFonts w:ascii="Times New Roman" w:hAnsi="Times New Roman" w:cs="Times New Roman"/>
          <w:noProof/>
        </w:rPr>
        <w:t xml:space="preserve">MacWhinney, B. (2015). Emergentism. In E. Dabrowsksa &amp; D. Divjak (Eds.), </w:t>
      </w:r>
      <w:r w:rsidRPr="00B2190B">
        <w:rPr>
          <w:rFonts w:ascii="Times New Roman" w:hAnsi="Times New Roman" w:cs="Times New Roman"/>
          <w:i/>
          <w:noProof/>
        </w:rPr>
        <w:t xml:space="preserve">Handbook of </w:t>
      </w:r>
      <w:r w:rsidR="00C10837" w:rsidRPr="00B2190B">
        <w:rPr>
          <w:rFonts w:ascii="Times New Roman" w:hAnsi="Times New Roman" w:cs="Times New Roman"/>
          <w:i/>
          <w:noProof/>
        </w:rPr>
        <w:t>c</w:t>
      </w:r>
      <w:r w:rsidRPr="00B2190B">
        <w:rPr>
          <w:rFonts w:ascii="Times New Roman" w:hAnsi="Times New Roman" w:cs="Times New Roman"/>
          <w:i/>
          <w:noProof/>
        </w:rPr>
        <w:t xml:space="preserve">ognitive </w:t>
      </w:r>
      <w:r w:rsidR="00C10837" w:rsidRPr="00B2190B">
        <w:rPr>
          <w:rFonts w:ascii="Times New Roman" w:hAnsi="Times New Roman" w:cs="Times New Roman"/>
          <w:i/>
          <w:noProof/>
        </w:rPr>
        <w:t>l</w:t>
      </w:r>
      <w:r w:rsidRPr="00B2190B">
        <w:rPr>
          <w:rFonts w:ascii="Times New Roman" w:hAnsi="Times New Roman" w:cs="Times New Roman"/>
          <w:i/>
          <w:noProof/>
        </w:rPr>
        <w:t>inguistics</w:t>
      </w:r>
      <w:r w:rsidRPr="00B2190B">
        <w:rPr>
          <w:rFonts w:ascii="Times New Roman" w:hAnsi="Times New Roman" w:cs="Times New Roman"/>
          <w:noProof/>
        </w:rPr>
        <w:t xml:space="preserve"> (pp. 689-706). New York, NY: Mouton-DeGruyter.</w:t>
      </w:r>
    </w:p>
    <w:p w14:paraId="57193C79" w14:textId="26D42D2D" w:rsidR="002A6E30" w:rsidRPr="00B2190B" w:rsidRDefault="002A6E30" w:rsidP="00B10FB8">
      <w:pPr>
        <w:pStyle w:val="EndNoteBibliography"/>
        <w:ind w:left="720" w:hanging="720"/>
        <w:rPr>
          <w:rFonts w:ascii="Times New Roman" w:hAnsi="Times New Roman" w:cs="Times New Roman"/>
          <w:color w:val="000000"/>
        </w:rPr>
      </w:pPr>
      <w:proofErr w:type="spellStart"/>
      <w:r w:rsidRPr="00B2190B">
        <w:rPr>
          <w:rFonts w:ascii="Times New Roman" w:hAnsi="Times New Roman" w:cs="Times New Roman"/>
          <w:color w:val="000000"/>
        </w:rPr>
        <w:t>MacWhinney</w:t>
      </w:r>
      <w:proofErr w:type="spellEnd"/>
      <w:r w:rsidRPr="00B2190B">
        <w:rPr>
          <w:rFonts w:ascii="Times New Roman" w:hAnsi="Times New Roman" w:cs="Times New Roman"/>
          <w:color w:val="000000"/>
        </w:rPr>
        <w:t xml:space="preserve">, B. (2018). A unified model of first and second language learning. In D. Miller, F. Bayram, J. Rothman, &amp; L. </w:t>
      </w:r>
      <w:proofErr w:type="spellStart"/>
      <w:r w:rsidRPr="00B2190B">
        <w:rPr>
          <w:rFonts w:ascii="Times New Roman" w:hAnsi="Times New Roman" w:cs="Times New Roman"/>
          <w:color w:val="000000"/>
        </w:rPr>
        <w:t>Serratrice</w:t>
      </w:r>
      <w:proofErr w:type="spellEnd"/>
      <w:r w:rsidRPr="00B2190B">
        <w:rPr>
          <w:rFonts w:ascii="Times New Roman" w:hAnsi="Times New Roman" w:cs="Times New Roman"/>
          <w:color w:val="000000"/>
        </w:rPr>
        <w:t xml:space="preserve"> (Eds.),</w:t>
      </w:r>
      <w:r w:rsidRPr="00B2190B">
        <w:rPr>
          <w:rStyle w:val="apple-converted-space"/>
          <w:rFonts w:ascii="Times New Roman" w:hAnsi="Times New Roman" w:cs="Times New Roman"/>
          <w:color w:val="000000"/>
        </w:rPr>
        <w:t> </w:t>
      </w:r>
      <w:r w:rsidRPr="00B2190B">
        <w:rPr>
          <w:rStyle w:val="Emphasis"/>
          <w:rFonts w:ascii="Times New Roman" w:hAnsi="Times New Roman" w:cs="Times New Roman"/>
          <w:color w:val="000000"/>
        </w:rPr>
        <w:t xml:space="preserve">Studies in </w:t>
      </w:r>
      <w:r w:rsidR="00D442EB" w:rsidRPr="00B2190B">
        <w:rPr>
          <w:rStyle w:val="Emphasis"/>
          <w:rFonts w:ascii="Times New Roman" w:hAnsi="Times New Roman" w:cs="Times New Roman"/>
          <w:color w:val="000000"/>
        </w:rPr>
        <w:t>b</w:t>
      </w:r>
      <w:r w:rsidRPr="00B2190B">
        <w:rPr>
          <w:rStyle w:val="Emphasis"/>
          <w:rFonts w:ascii="Times New Roman" w:hAnsi="Times New Roman" w:cs="Times New Roman"/>
          <w:color w:val="000000"/>
        </w:rPr>
        <w:t xml:space="preserve">ilingualism: Vol. 54. Bilingual </w:t>
      </w:r>
      <w:r w:rsidR="00D442EB" w:rsidRPr="00B2190B">
        <w:rPr>
          <w:rStyle w:val="Emphasis"/>
          <w:rFonts w:ascii="Times New Roman" w:hAnsi="Times New Roman" w:cs="Times New Roman"/>
          <w:color w:val="000000"/>
        </w:rPr>
        <w:t>c</w:t>
      </w:r>
      <w:r w:rsidRPr="00B2190B">
        <w:rPr>
          <w:rStyle w:val="Emphasis"/>
          <w:rFonts w:ascii="Times New Roman" w:hAnsi="Times New Roman" w:cs="Times New Roman"/>
          <w:color w:val="000000"/>
        </w:rPr>
        <w:t xml:space="preserve">ognition and </w:t>
      </w:r>
      <w:r w:rsidR="00D442EB" w:rsidRPr="00B2190B">
        <w:rPr>
          <w:rStyle w:val="Emphasis"/>
          <w:rFonts w:ascii="Times New Roman" w:hAnsi="Times New Roman" w:cs="Times New Roman"/>
          <w:color w:val="000000"/>
        </w:rPr>
        <w:t>l</w:t>
      </w:r>
      <w:r w:rsidRPr="00B2190B">
        <w:rPr>
          <w:rStyle w:val="Emphasis"/>
          <w:rFonts w:ascii="Times New Roman" w:hAnsi="Times New Roman" w:cs="Times New Roman"/>
          <w:color w:val="000000"/>
        </w:rPr>
        <w:t>anguage: The state of the science across its subfields</w:t>
      </w:r>
      <w:r w:rsidRPr="00B2190B">
        <w:rPr>
          <w:rStyle w:val="apple-converted-space"/>
          <w:rFonts w:ascii="Times New Roman" w:hAnsi="Times New Roman" w:cs="Times New Roman"/>
          <w:color w:val="000000"/>
        </w:rPr>
        <w:t> </w:t>
      </w:r>
      <w:r w:rsidRPr="00B2190B">
        <w:rPr>
          <w:rFonts w:ascii="Times New Roman" w:hAnsi="Times New Roman" w:cs="Times New Roman"/>
          <w:color w:val="000000"/>
        </w:rPr>
        <w:t>(pp. 73–98). John Benjamins.</w:t>
      </w:r>
    </w:p>
    <w:p w14:paraId="43427836" w14:textId="26B3B451" w:rsidR="00B10FB8" w:rsidRPr="00B2190B" w:rsidRDefault="00B10FB8" w:rsidP="00B10FB8">
      <w:pPr>
        <w:pStyle w:val="EndNoteBibliography"/>
        <w:ind w:left="720" w:hanging="720"/>
        <w:rPr>
          <w:rFonts w:ascii="Times New Roman" w:hAnsi="Times New Roman" w:cs="Times New Roman"/>
          <w:noProof/>
        </w:rPr>
      </w:pPr>
      <w:r w:rsidRPr="00B2190B">
        <w:rPr>
          <w:rFonts w:ascii="Times New Roman" w:hAnsi="Times New Roman" w:cs="Times New Roman"/>
          <w:noProof/>
        </w:rPr>
        <w:t xml:space="preserve">MacWhinney, B. (2021). The Competition Model: Past and </w:t>
      </w:r>
      <w:r w:rsidR="00C10837" w:rsidRPr="00B2190B">
        <w:rPr>
          <w:rFonts w:ascii="Times New Roman" w:hAnsi="Times New Roman" w:cs="Times New Roman"/>
          <w:noProof/>
        </w:rPr>
        <w:t>f</w:t>
      </w:r>
      <w:r w:rsidRPr="00B2190B">
        <w:rPr>
          <w:rFonts w:ascii="Times New Roman" w:hAnsi="Times New Roman" w:cs="Times New Roman"/>
          <w:noProof/>
        </w:rPr>
        <w:t xml:space="preserve">uture. In J. Gervain (Ed.), </w:t>
      </w:r>
      <w:r w:rsidRPr="00B2190B">
        <w:rPr>
          <w:rFonts w:ascii="Times New Roman" w:hAnsi="Times New Roman" w:cs="Times New Roman"/>
          <w:i/>
          <w:noProof/>
        </w:rPr>
        <w:t>A life in cognition</w:t>
      </w:r>
      <w:r w:rsidRPr="00B2190B">
        <w:rPr>
          <w:rFonts w:ascii="Times New Roman" w:hAnsi="Times New Roman" w:cs="Times New Roman"/>
          <w:noProof/>
        </w:rPr>
        <w:t xml:space="preserve"> (pp. 3-16). New York: Springer Nature.</w:t>
      </w:r>
    </w:p>
    <w:p w14:paraId="7F4F39FA" w14:textId="77777777" w:rsidR="009E6C8B" w:rsidRPr="00B2190B" w:rsidRDefault="009E6C8B" w:rsidP="00B10FB8">
      <w:pPr>
        <w:pStyle w:val="EndNoteBibliography"/>
        <w:ind w:left="720" w:hanging="720"/>
        <w:rPr>
          <w:rFonts w:ascii="Times New Roman" w:hAnsi="Times New Roman" w:cs="Times New Roman"/>
          <w:color w:val="0070C0"/>
          <w:kern w:val="0"/>
          <w:lang w:val="en-GB"/>
        </w:rPr>
      </w:pPr>
      <w:proofErr w:type="spellStart"/>
      <w:r w:rsidRPr="00B2190B">
        <w:rPr>
          <w:rFonts w:ascii="Times New Roman" w:hAnsi="Times New Roman" w:cs="Times New Roman"/>
          <w:color w:val="0070C0"/>
          <w:kern w:val="0"/>
          <w:lang w:val="en-GB"/>
        </w:rPr>
        <w:t>MacWhinney</w:t>
      </w:r>
      <w:proofErr w:type="spellEnd"/>
      <w:r w:rsidRPr="00B2190B">
        <w:rPr>
          <w:rFonts w:ascii="Times New Roman" w:hAnsi="Times New Roman" w:cs="Times New Roman"/>
          <w:color w:val="0070C0"/>
          <w:kern w:val="0"/>
          <w:lang w:val="en-GB"/>
        </w:rPr>
        <w:t xml:space="preserve">, B., Bates, E., &amp; Kliegl, R. (1984). Cue validity and sentence interpretation in English, German, and Italian. </w:t>
      </w:r>
      <w:r w:rsidRPr="00B2190B">
        <w:rPr>
          <w:rFonts w:ascii="Times New Roman" w:hAnsi="Times New Roman" w:cs="Times New Roman"/>
          <w:i/>
          <w:iCs/>
          <w:color w:val="0070C0"/>
          <w:kern w:val="0"/>
          <w:lang w:val="en-GB"/>
        </w:rPr>
        <w:t xml:space="preserve">Journal of Verbal Learning and Verbal </w:t>
      </w:r>
      <w:proofErr w:type="spellStart"/>
      <w:r w:rsidRPr="00B2190B">
        <w:rPr>
          <w:rFonts w:ascii="Times New Roman" w:hAnsi="Times New Roman" w:cs="Times New Roman"/>
          <w:i/>
          <w:iCs/>
          <w:color w:val="0070C0"/>
          <w:kern w:val="0"/>
          <w:lang w:val="en-GB"/>
        </w:rPr>
        <w:t>Behavior</w:t>
      </w:r>
      <w:proofErr w:type="spellEnd"/>
      <w:r w:rsidRPr="00B2190B">
        <w:rPr>
          <w:rFonts w:ascii="Times New Roman" w:hAnsi="Times New Roman" w:cs="Times New Roman"/>
          <w:color w:val="0070C0"/>
          <w:kern w:val="0"/>
          <w:lang w:val="en-GB"/>
        </w:rPr>
        <w:t xml:space="preserve">, </w:t>
      </w:r>
      <w:r w:rsidRPr="00B2190B">
        <w:rPr>
          <w:rFonts w:ascii="Times New Roman" w:hAnsi="Times New Roman" w:cs="Times New Roman"/>
          <w:i/>
          <w:iCs/>
          <w:color w:val="0070C0"/>
          <w:kern w:val="0"/>
          <w:lang w:val="en-GB"/>
        </w:rPr>
        <w:t>23</w:t>
      </w:r>
      <w:r w:rsidRPr="00B2190B">
        <w:rPr>
          <w:rFonts w:ascii="Times New Roman" w:hAnsi="Times New Roman" w:cs="Times New Roman"/>
          <w:color w:val="0070C0"/>
          <w:kern w:val="0"/>
          <w:lang w:val="en-GB"/>
        </w:rPr>
        <w:t>, 127-150.</w:t>
      </w:r>
    </w:p>
    <w:p w14:paraId="30427B0D" w14:textId="2DA55478" w:rsidR="00067186" w:rsidRPr="00B2190B" w:rsidRDefault="00973EDE" w:rsidP="00B10FB8">
      <w:pPr>
        <w:pStyle w:val="EndNoteBibliography"/>
        <w:ind w:left="720" w:hanging="720"/>
        <w:rPr>
          <w:rFonts w:ascii="Times New Roman" w:hAnsi="Times New Roman" w:cs="Times New Roman"/>
          <w:noProof/>
          <w:color w:val="0070C0"/>
        </w:rPr>
      </w:pPr>
      <w:r w:rsidRPr="00B2190B">
        <w:rPr>
          <w:rFonts w:ascii="Times New Roman" w:hAnsi="Times New Roman" w:cs="Times New Roman"/>
          <w:noProof/>
          <w:color w:val="0070C0"/>
        </w:rPr>
        <w:t xml:space="preserve">Malik-Moraleda, S., Roca, M. &amp; Gibson, E. (2022). Color naming in Tsimane’–Spanish bilinguals indicates that differential experience with content domains affects lexical access. </w:t>
      </w:r>
      <w:r w:rsidRPr="00B2190B">
        <w:rPr>
          <w:rFonts w:ascii="Times New Roman" w:hAnsi="Times New Roman" w:cs="Times New Roman"/>
          <w:i/>
          <w:iCs/>
          <w:noProof/>
          <w:color w:val="0070C0"/>
        </w:rPr>
        <w:t>Scientific Reports, 12</w:t>
      </w:r>
      <w:r w:rsidRPr="00B2190B">
        <w:rPr>
          <w:rFonts w:ascii="Times New Roman" w:hAnsi="Times New Roman" w:cs="Times New Roman"/>
          <w:noProof/>
          <w:color w:val="0070C0"/>
        </w:rPr>
        <w:t>, 17479 (2022). https://doi.org/10.1038/s41598-022-18461-9</w:t>
      </w:r>
    </w:p>
    <w:p w14:paraId="40B62541" w14:textId="77777777" w:rsidR="00B40936" w:rsidRPr="00B2190B" w:rsidRDefault="00B40936" w:rsidP="00B10FB8">
      <w:pPr>
        <w:pStyle w:val="EndNoteBibliography"/>
        <w:ind w:left="720" w:hanging="720"/>
        <w:rPr>
          <w:rFonts w:ascii="Times New Roman" w:hAnsi="Times New Roman" w:cs="Times New Roman"/>
          <w:color w:val="0070C0"/>
          <w:kern w:val="0"/>
          <w:lang w:val="en-GB"/>
        </w:rPr>
      </w:pPr>
      <w:proofErr w:type="spellStart"/>
      <w:r w:rsidRPr="00B2190B">
        <w:rPr>
          <w:rFonts w:ascii="Times New Roman" w:hAnsi="Times New Roman" w:cs="Times New Roman"/>
          <w:color w:val="0070C0"/>
          <w:kern w:val="0"/>
          <w:lang w:val="en-GB"/>
        </w:rPr>
        <w:t>Makransky</w:t>
      </w:r>
      <w:proofErr w:type="spellEnd"/>
      <w:r w:rsidRPr="00B2190B">
        <w:rPr>
          <w:rFonts w:ascii="Times New Roman" w:hAnsi="Times New Roman" w:cs="Times New Roman"/>
          <w:color w:val="0070C0"/>
          <w:kern w:val="0"/>
          <w:lang w:val="en-GB"/>
        </w:rPr>
        <w:t xml:space="preserve">, G., Lilleholt, L., &amp; Aaby, A. (2017). Development and validation of the Multimodal Presence Scale for virtual reality environments: A confirmatory factor analysis and item response theory approach. </w:t>
      </w:r>
      <w:r w:rsidRPr="00B2190B">
        <w:rPr>
          <w:rFonts w:ascii="Times New Roman" w:hAnsi="Times New Roman" w:cs="Times New Roman"/>
          <w:i/>
          <w:iCs/>
          <w:color w:val="0070C0"/>
          <w:kern w:val="0"/>
          <w:lang w:val="en-GB"/>
        </w:rPr>
        <w:t xml:space="preserve">Computers in Human </w:t>
      </w:r>
      <w:proofErr w:type="spellStart"/>
      <w:r w:rsidRPr="00B2190B">
        <w:rPr>
          <w:rFonts w:ascii="Times New Roman" w:hAnsi="Times New Roman" w:cs="Times New Roman"/>
          <w:i/>
          <w:iCs/>
          <w:color w:val="0070C0"/>
          <w:kern w:val="0"/>
          <w:lang w:val="en-GB"/>
        </w:rPr>
        <w:t>Behavior</w:t>
      </w:r>
      <w:proofErr w:type="spellEnd"/>
      <w:r w:rsidRPr="00B2190B">
        <w:rPr>
          <w:rFonts w:ascii="Times New Roman" w:hAnsi="Times New Roman" w:cs="Times New Roman"/>
          <w:color w:val="0070C0"/>
          <w:kern w:val="0"/>
          <w:lang w:val="en-GB"/>
        </w:rPr>
        <w:t xml:space="preserve">, </w:t>
      </w:r>
      <w:r w:rsidRPr="00B2190B">
        <w:rPr>
          <w:rFonts w:ascii="Times New Roman" w:hAnsi="Times New Roman" w:cs="Times New Roman"/>
          <w:i/>
          <w:iCs/>
          <w:color w:val="0070C0"/>
          <w:kern w:val="0"/>
          <w:lang w:val="en-GB"/>
        </w:rPr>
        <w:t>72</w:t>
      </w:r>
      <w:r w:rsidRPr="00B2190B">
        <w:rPr>
          <w:rFonts w:ascii="Times New Roman" w:hAnsi="Times New Roman" w:cs="Times New Roman"/>
          <w:color w:val="0070C0"/>
          <w:kern w:val="0"/>
          <w:lang w:val="en-GB"/>
        </w:rPr>
        <w:t xml:space="preserve">, 276–285. https://doi.org/10.1016/j.chb.2017.02.066 </w:t>
      </w:r>
    </w:p>
    <w:p w14:paraId="36B98DF4" w14:textId="7A8AFA6D" w:rsidR="00B10FB8" w:rsidRPr="00B2190B" w:rsidRDefault="00B10FB8" w:rsidP="00B10FB8">
      <w:pPr>
        <w:pStyle w:val="EndNoteBibliography"/>
        <w:ind w:left="720" w:hanging="720"/>
        <w:rPr>
          <w:rFonts w:ascii="Times New Roman" w:hAnsi="Times New Roman" w:cs="Times New Roman"/>
          <w:noProof/>
        </w:rPr>
      </w:pPr>
      <w:r w:rsidRPr="00B2190B">
        <w:rPr>
          <w:rFonts w:ascii="Times New Roman" w:hAnsi="Times New Roman" w:cs="Times New Roman"/>
          <w:noProof/>
        </w:rPr>
        <w:t xml:space="preserve">McDonald, J. (1989). The acquisition of cue-category mappings. In B. MacWhinney &amp; E. Bates (Eds.), </w:t>
      </w:r>
      <w:r w:rsidRPr="00B2190B">
        <w:rPr>
          <w:rFonts w:ascii="Times New Roman" w:hAnsi="Times New Roman" w:cs="Times New Roman"/>
          <w:i/>
          <w:noProof/>
        </w:rPr>
        <w:t>The crosslinguistic study of language processing</w:t>
      </w:r>
      <w:r w:rsidRPr="00B2190B">
        <w:rPr>
          <w:rFonts w:ascii="Times New Roman" w:hAnsi="Times New Roman" w:cs="Times New Roman"/>
          <w:noProof/>
        </w:rPr>
        <w:t xml:space="preserve"> (pp. 375-396). New York, NY: Cambridge University Press.</w:t>
      </w:r>
    </w:p>
    <w:p w14:paraId="40A2A3B3" w14:textId="77777777" w:rsidR="00D442EB" w:rsidRPr="00B2190B" w:rsidRDefault="00D442EB" w:rsidP="00B10FB8">
      <w:pPr>
        <w:pStyle w:val="EndNoteBibliography"/>
        <w:ind w:left="720" w:hanging="720"/>
        <w:rPr>
          <w:rFonts w:ascii="Times New Roman" w:hAnsi="Times New Roman" w:cs="Times New Roman"/>
        </w:rPr>
      </w:pPr>
      <w:r w:rsidRPr="00B2190B">
        <w:rPr>
          <w:rFonts w:ascii="Times New Roman" w:hAnsi="Times New Roman" w:cs="Times New Roman"/>
          <w:color w:val="000000"/>
        </w:rPr>
        <w:t xml:space="preserve">McDonald, J. L., &amp; </w:t>
      </w:r>
      <w:proofErr w:type="spellStart"/>
      <w:r w:rsidRPr="00B2190B">
        <w:rPr>
          <w:rFonts w:ascii="Times New Roman" w:hAnsi="Times New Roman" w:cs="Times New Roman"/>
          <w:color w:val="000000"/>
        </w:rPr>
        <w:t>Heilenman</w:t>
      </w:r>
      <w:proofErr w:type="spellEnd"/>
      <w:r w:rsidRPr="00B2190B">
        <w:rPr>
          <w:rFonts w:ascii="Times New Roman" w:hAnsi="Times New Roman" w:cs="Times New Roman"/>
          <w:color w:val="000000"/>
        </w:rPr>
        <w:t>, K. L. (1991). Determinants of cue strength in adult first and second language speakers of French.</w:t>
      </w:r>
      <w:r w:rsidRPr="00B2190B">
        <w:rPr>
          <w:rStyle w:val="apple-converted-space"/>
          <w:rFonts w:ascii="Times New Roman" w:hAnsi="Times New Roman" w:cs="Times New Roman"/>
          <w:color w:val="000000"/>
        </w:rPr>
        <w:t> </w:t>
      </w:r>
      <w:r w:rsidRPr="00B2190B">
        <w:rPr>
          <w:rStyle w:val="Emphasis"/>
          <w:rFonts w:ascii="Times New Roman" w:hAnsi="Times New Roman" w:cs="Times New Roman"/>
          <w:color w:val="000000"/>
        </w:rPr>
        <w:t>Applied Psycholinguistics</w:t>
      </w:r>
      <w:r w:rsidRPr="00B2190B">
        <w:rPr>
          <w:rFonts w:ascii="Times New Roman" w:hAnsi="Times New Roman" w:cs="Times New Roman"/>
          <w:color w:val="000000"/>
        </w:rPr>
        <w:t xml:space="preserve">, </w:t>
      </w:r>
      <w:r w:rsidRPr="00B2190B">
        <w:rPr>
          <w:rFonts w:ascii="Times New Roman" w:hAnsi="Times New Roman" w:cs="Times New Roman"/>
          <w:i/>
          <w:iCs/>
          <w:color w:val="000000"/>
        </w:rPr>
        <w:t>12</w:t>
      </w:r>
      <w:r w:rsidRPr="00B2190B">
        <w:rPr>
          <w:rFonts w:ascii="Times New Roman" w:hAnsi="Times New Roman" w:cs="Times New Roman"/>
          <w:color w:val="000000"/>
        </w:rPr>
        <w:t>(3), 313–348.</w:t>
      </w:r>
      <w:r w:rsidRPr="00B2190B">
        <w:rPr>
          <w:rStyle w:val="apple-converted-space"/>
          <w:rFonts w:ascii="Times New Roman" w:hAnsi="Times New Roman" w:cs="Times New Roman"/>
          <w:color w:val="000000"/>
        </w:rPr>
        <w:t> </w:t>
      </w:r>
      <w:r w:rsidRPr="00B2190B">
        <w:rPr>
          <w:rFonts w:ascii="Times New Roman" w:hAnsi="Times New Roman" w:cs="Times New Roman"/>
        </w:rPr>
        <w:t>https://doi.org/10.1017/S0142716400009734</w:t>
      </w:r>
    </w:p>
    <w:p w14:paraId="4CAE8CC6" w14:textId="77777777" w:rsidR="00D442EB" w:rsidRPr="00B2190B" w:rsidRDefault="00D442EB" w:rsidP="00B10FB8">
      <w:pPr>
        <w:pStyle w:val="EndNoteBibliography"/>
        <w:ind w:left="720" w:hanging="720"/>
        <w:rPr>
          <w:rFonts w:ascii="Times New Roman" w:hAnsi="Times New Roman" w:cs="Times New Roman"/>
        </w:rPr>
      </w:pPr>
      <w:r w:rsidRPr="00B2190B">
        <w:rPr>
          <w:rFonts w:ascii="Times New Roman" w:hAnsi="Times New Roman" w:cs="Times New Roman"/>
          <w:color w:val="000000"/>
        </w:rPr>
        <w:lastRenderedPageBreak/>
        <w:t xml:space="preserve">Monaco, E., </w:t>
      </w:r>
      <w:proofErr w:type="spellStart"/>
      <w:r w:rsidRPr="00B2190B">
        <w:rPr>
          <w:rFonts w:ascii="Times New Roman" w:hAnsi="Times New Roman" w:cs="Times New Roman"/>
          <w:color w:val="000000"/>
        </w:rPr>
        <w:t>Mouthon</w:t>
      </w:r>
      <w:proofErr w:type="spellEnd"/>
      <w:r w:rsidRPr="00B2190B">
        <w:rPr>
          <w:rFonts w:ascii="Times New Roman" w:hAnsi="Times New Roman" w:cs="Times New Roman"/>
          <w:color w:val="000000"/>
        </w:rPr>
        <w:t>, M., Britz, J., Sato, S., Stefanos-Yakoub, I., Annoni, J. M., &amp; Jost, L. B. (2023). Embodiment of action-related language in the native and a late foreign language: An fMRI study.</w:t>
      </w:r>
      <w:r w:rsidRPr="00B2190B">
        <w:rPr>
          <w:rStyle w:val="apple-converted-space"/>
          <w:rFonts w:ascii="Times New Roman" w:hAnsi="Times New Roman" w:cs="Times New Roman"/>
          <w:color w:val="000000"/>
        </w:rPr>
        <w:t> </w:t>
      </w:r>
      <w:r w:rsidRPr="00B2190B">
        <w:rPr>
          <w:rStyle w:val="Emphasis"/>
          <w:rFonts w:ascii="Times New Roman" w:hAnsi="Times New Roman" w:cs="Times New Roman"/>
          <w:color w:val="000000"/>
        </w:rPr>
        <w:t>Brain and Language</w:t>
      </w:r>
      <w:r w:rsidRPr="00B2190B">
        <w:rPr>
          <w:rFonts w:ascii="Times New Roman" w:hAnsi="Times New Roman" w:cs="Times New Roman"/>
          <w:color w:val="000000"/>
        </w:rPr>
        <w:t xml:space="preserve">, </w:t>
      </w:r>
      <w:r w:rsidRPr="00B2190B">
        <w:rPr>
          <w:rFonts w:ascii="Times New Roman" w:hAnsi="Times New Roman" w:cs="Times New Roman"/>
          <w:i/>
          <w:iCs/>
          <w:color w:val="000000"/>
        </w:rPr>
        <w:t>244</w:t>
      </w:r>
      <w:r w:rsidRPr="00B2190B">
        <w:rPr>
          <w:rFonts w:ascii="Times New Roman" w:hAnsi="Times New Roman" w:cs="Times New Roman"/>
          <w:color w:val="000000"/>
        </w:rPr>
        <w:t>, 105312.</w:t>
      </w:r>
      <w:r w:rsidRPr="00B2190B">
        <w:rPr>
          <w:rStyle w:val="apple-converted-space"/>
          <w:rFonts w:ascii="Times New Roman" w:hAnsi="Times New Roman" w:cs="Times New Roman"/>
          <w:color w:val="000000"/>
        </w:rPr>
        <w:t> </w:t>
      </w:r>
      <w:r w:rsidRPr="00B2190B">
        <w:rPr>
          <w:rFonts w:ascii="Times New Roman" w:hAnsi="Times New Roman" w:cs="Times New Roman"/>
        </w:rPr>
        <w:t>https://doi.org/10.1016/j.bandl.2023.105312</w:t>
      </w:r>
    </w:p>
    <w:p w14:paraId="647B79C0" w14:textId="77777777" w:rsidR="00266CF2" w:rsidRPr="00B2190B" w:rsidRDefault="00266CF2" w:rsidP="00B10FB8">
      <w:pPr>
        <w:pStyle w:val="EndNoteBibliography"/>
        <w:ind w:left="720" w:hanging="720"/>
        <w:rPr>
          <w:rFonts w:ascii="Times New Roman" w:hAnsi="Times New Roman" w:cs="Times New Roman"/>
          <w:noProof/>
        </w:rPr>
      </w:pPr>
      <w:r w:rsidRPr="00B2190B">
        <w:rPr>
          <w:rFonts w:ascii="Times New Roman" w:hAnsi="Times New Roman" w:cs="Times New Roman"/>
          <w:color w:val="000000"/>
        </w:rPr>
        <w:t xml:space="preserve">Morett, L., Gibbs, R., &amp; </w:t>
      </w:r>
      <w:proofErr w:type="spellStart"/>
      <w:r w:rsidRPr="00B2190B">
        <w:rPr>
          <w:rFonts w:ascii="Times New Roman" w:hAnsi="Times New Roman" w:cs="Times New Roman"/>
          <w:color w:val="000000"/>
        </w:rPr>
        <w:t>MacWhinney</w:t>
      </w:r>
      <w:proofErr w:type="spellEnd"/>
      <w:r w:rsidRPr="00B2190B">
        <w:rPr>
          <w:rFonts w:ascii="Times New Roman" w:hAnsi="Times New Roman" w:cs="Times New Roman"/>
          <w:color w:val="000000"/>
        </w:rPr>
        <w:t>, B. (2012). The role of gesture in second language word learning: Acquisition, communication, and retention.</w:t>
      </w:r>
      <w:r w:rsidRPr="00B2190B">
        <w:rPr>
          <w:rStyle w:val="apple-converted-space"/>
          <w:rFonts w:ascii="Times New Roman" w:hAnsi="Times New Roman" w:cs="Times New Roman"/>
          <w:color w:val="000000"/>
        </w:rPr>
        <w:t> </w:t>
      </w:r>
      <w:r w:rsidRPr="00B2190B">
        <w:rPr>
          <w:rStyle w:val="Emphasis"/>
          <w:rFonts w:ascii="Times New Roman" w:hAnsi="Times New Roman" w:cs="Times New Roman"/>
          <w:color w:val="000000"/>
        </w:rPr>
        <w:t>Proceedings of the 34th Annual Meeting of the Cognitive Science Society</w:t>
      </w:r>
      <w:r w:rsidRPr="00B2190B">
        <w:rPr>
          <w:rFonts w:ascii="Times New Roman" w:hAnsi="Times New Roman" w:cs="Times New Roman"/>
          <w:color w:val="000000"/>
        </w:rPr>
        <w:t xml:space="preserve">, </w:t>
      </w:r>
      <w:r w:rsidRPr="00B2190B">
        <w:rPr>
          <w:rFonts w:ascii="Times New Roman" w:hAnsi="Times New Roman" w:cs="Times New Roman"/>
          <w:i/>
          <w:iCs/>
          <w:color w:val="000000"/>
        </w:rPr>
        <w:t>34</w:t>
      </w:r>
      <w:r w:rsidRPr="00B2190B">
        <w:rPr>
          <w:rFonts w:ascii="Times New Roman" w:hAnsi="Times New Roman" w:cs="Times New Roman"/>
          <w:color w:val="000000"/>
        </w:rPr>
        <w:t>, 761–766.</w:t>
      </w:r>
      <w:r w:rsidRPr="00B2190B">
        <w:rPr>
          <w:rFonts w:ascii="Times New Roman" w:hAnsi="Times New Roman" w:cs="Times New Roman"/>
          <w:noProof/>
        </w:rPr>
        <w:t xml:space="preserve"> </w:t>
      </w:r>
    </w:p>
    <w:p w14:paraId="0B48794E" w14:textId="0B5F0E67" w:rsidR="00B468A1" w:rsidRPr="00B2190B" w:rsidRDefault="00B468A1" w:rsidP="00A164B0">
      <w:pPr>
        <w:pStyle w:val="EndNoteBibliography"/>
        <w:ind w:left="720" w:hanging="720"/>
        <w:rPr>
          <w:rFonts w:ascii="Times New Roman" w:eastAsia="Times New Roman" w:hAnsi="Times New Roman" w:cs="Times New Roman"/>
          <w:color w:val="000000" w:themeColor="text1"/>
          <w:kern w:val="0"/>
          <w14:ligatures w14:val="none"/>
        </w:rPr>
      </w:pPr>
      <w:proofErr w:type="spellStart"/>
      <w:r w:rsidRPr="00B2190B">
        <w:rPr>
          <w:rFonts w:ascii="Times New Roman" w:eastAsia="Times New Roman" w:hAnsi="Times New Roman" w:cs="Times New Roman"/>
          <w:color w:val="000000" w:themeColor="text1"/>
          <w:kern w:val="0"/>
          <w14:ligatures w14:val="none"/>
        </w:rPr>
        <w:t>Nishide</w:t>
      </w:r>
      <w:proofErr w:type="spellEnd"/>
      <w:r w:rsidRPr="00B2190B">
        <w:rPr>
          <w:rFonts w:ascii="Times New Roman" w:eastAsia="Times New Roman" w:hAnsi="Times New Roman" w:cs="Times New Roman"/>
          <w:color w:val="000000" w:themeColor="text1"/>
          <w:kern w:val="0"/>
          <w14:ligatures w14:val="none"/>
        </w:rPr>
        <w:t xml:space="preserve">, T., Zhao, H., &amp; De Deyne, S. (under review). </w:t>
      </w:r>
      <w:r w:rsidR="00A164B0" w:rsidRPr="00B2190B">
        <w:rPr>
          <w:rFonts w:ascii="Times New Roman" w:hAnsi="Times New Roman" w:cs="Times New Roman"/>
          <w:color w:val="000000" w:themeColor="text1"/>
        </w:rPr>
        <w:t xml:space="preserve">Cross-linguistic L1-L2 dis/similarity effect on mental imagery in incremental motion event processing. </w:t>
      </w:r>
    </w:p>
    <w:p w14:paraId="14855853" w14:textId="4BE0D497" w:rsidR="00266CF2" w:rsidRPr="00B2190B" w:rsidRDefault="00266CF2" w:rsidP="00B10FB8">
      <w:pPr>
        <w:pStyle w:val="EndNoteBibliography"/>
        <w:ind w:left="720" w:hanging="720"/>
        <w:rPr>
          <w:rFonts w:ascii="Times New Roman" w:hAnsi="Times New Roman" w:cs="Times New Roman"/>
          <w:noProof/>
          <w:color w:val="000000" w:themeColor="text1"/>
        </w:rPr>
      </w:pPr>
      <w:r w:rsidRPr="00B2190B">
        <w:rPr>
          <w:rFonts w:ascii="Times New Roman" w:hAnsi="Times New Roman" w:cs="Times New Roman"/>
          <w:color w:val="000000"/>
        </w:rPr>
        <w:t>Norman, T., &amp; Peleg, O. (2022). The reduced embodiment of a second language.</w:t>
      </w:r>
      <w:r w:rsidRPr="00B2190B">
        <w:rPr>
          <w:rStyle w:val="apple-converted-space"/>
          <w:rFonts w:ascii="Times New Roman" w:hAnsi="Times New Roman" w:cs="Times New Roman"/>
          <w:color w:val="000000"/>
        </w:rPr>
        <w:t> </w:t>
      </w:r>
      <w:r w:rsidRPr="00B2190B">
        <w:rPr>
          <w:rStyle w:val="Emphasis"/>
          <w:rFonts w:ascii="Times New Roman" w:hAnsi="Times New Roman" w:cs="Times New Roman"/>
          <w:color w:val="000000"/>
        </w:rPr>
        <w:t>Bilingualism: Language and Cognition</w:t>
      </w:r>
      <w:r w:rsidRPr="00B2190B">
        <w:rPr>
          <w:rFonts w:ascii="Times New Roman" w:hAnsi="Times New Roman" w:cs="Times New Roman"/>
          <w:color w:val="000000"/>
        </w:rPr>
        <w:t xml:space="preserve">, </w:t>
      </w:r>
      <w:r w:rsidRPr="00B2190B">
        <w:rPr>
          <w:rFonts w:ascii="Times New Roman" w:hAnsi="Times New Roman" w:cs="Times New Roman"/>
          <w:i/>
          <w:iCs/>
          <w:color w:val="000000"/>
        </w:rPr>
        <w:t>25</w:t>
      </w:r>
      <w:r w:rsidRPr="00B2190B">
        <w:rPr>
          <w:rFonts w:ascii="Times New Roman" w:hAnsi="Times New Roman" w:cs="Times New Roman"/>
          <w:color w:val="000000"/>
        </w:rPr>
        <w:t>(3), 406–416.</w:t>
      </w:r>
      <w:r w:rsidRPr="00B2190B">
        <w:rPr>
          <w:rStyle w:val="apple-converted-space"/>
          <w:rFonts w:ascii="Times New Roman" w:hAnsi="Times New Roman" w:cs="Times New Roman"/>
          <w:color w:val="000000"/>
        </w:rPr>
        <w:t> </w:t>
      </w:r>
      <w:r w:rsidRPr="00B2190B">
        <w:rPr>
          <w:rFonts w:ascii="Times New Roman" w:hAnsi="Times New Roman" w:cs="Times New Roman"/>
        </w:rPr>
        <w:t>htt</w:t>
      </w:r>
      <w:r w:rsidRPr="00B2190B">
        <w:rPr>
          <w:rFonts w:ascii="Times New Roman" w:hAnsi="Times New Roman" w:cs="Times New Roman"/>
          <w:color w:val="000000" w:themeColor="text1"/>
        </w:rPr>
        <w:t>ps://doi.org/10.1017/S1366728921001115</w:t>
      </w:r>
      <w:r w:rsidRPr="00B2190B">
        <w:rPr>
          <w:rFonts w:ascii="Times New Roman" w:hAnsi="Times New Roman" w:cs="Times New Roman"/>
          <w:noProof/>
          <w:color w:val="000000" w:themeColor="text1"/>
        </w:rPr>
        <w:t xml:space="preserve"> </w:t>
      </w:r>
    </w:p>
    <w:p w14:paraId="7AC1352C" w14:textId="5D43FE73" w:rsidR="00B10FB8" w:rsidRPr="00B2190B" w:rsidRDefault="00B10FB8" w:rsidP="00B10FB8">
      <w:pPr>
        <w:pStyle w:val="EndNoteBibliography"/>
        <w:ind w:left="720" w:hanging="720"/>
        <w:rPr>
          <w:rFonts w:ascii="Times New Roman" w:hAnsi="Times New Roman" w:cs="Times New Roman"/>
          <w:noProof/>
          <w:color w:val="000000" w:themeColor="text1"/>
        </w:rPr>
      </w:pPr>
      <w:r w:rsidRPr="00B2190B">
        <w:rPr>
          <w:rFonts w:ascii="Times New Roman" w:hAnsi="Times New Roman" w:cs="Times New Roman"/>
          <w:noProof/>
          <w:color w:val="000000" w:themeColor="text1"/>
        </w:rPr>
        <w:t xml:space="preserve">O'Grady, W. (2005). </w:t>
      </w:r>
      <w:r w:rsidRPr="00B2190B">
        <w:rPr>
          <w:rFonts w:ascii="Times New Roman" w:hAnsi="Times New Roman" w:cs="Times New Roman"/>
          <w:i/>
          <w:noProof/>
          <w:color w:val="000000" w:themeColor="text1"/>
        </w:rPr>
        <w:t>Syntactic carpentry</w:t>
      </w:r>
      <w:r w:rsidRPr="00B2190B">
        <w:rPr>
          <w:rFonts w:ascii="Times New Roman" w:hAnsi="Times New Roman" w:cs="Times New Roman"/>
          <w:noProof/>
          <w:color w:val="000000" w:themeColor="text1"/>
        </w:rPr>
        <w:t>. Mahwah, NJ: Lawrence Erlbaum Associates.</w:t>
      </w:r>
    </w:p>
    <w:p w14:paraId="1C5F4034" w14:textId="77777777" w:rsidR="00B40936" w:rsidRPr="00B2190B" w:rsidRDefault="00B40936" w:rsidP="005F2D18">
      <w:pPr>
        <w:pStyle w:val="EndNoteBibliography"/>
        <w:ind w:left="720" w:hanging="720"/>
        <w:rPr>
          <w:rFonts w:ascii="Times New Roman" w:hAnsi="Times New Roman" w:cs="Times New Roman"/>
          <w:color w:val="0070C0"/>
          <w:kern w:val="0"/>
          <w:lang w:val="en-GB"/>
        </w:rPr>
      </w:pPr>
      <w:r w:rsidRPr="00B2190B">
        <w:rPr>
          <w:rFonts w:ascii="Times New Roman" w:hAnsi="Times New Roman" w:cs="Times New Roman"/>
          <w:color w:val="0070C0"/>
          <w:kern w:val="0"/>
          <w:lang w:val="en-GB"/>
        </w:rPr>
        <w:t xml:space="preserve">Slater, M. (2018). Immersion and illusion of presence in virtual reality. </w:t>
      </w:r>
      <w:r w:rsidRPr="00B2190B">
        <w:rPr>
          <w:rFonts w:ascii="Times New Roman" w:hAnsi="Times New Roman" w:cs="Times New Roman"/>
          <w:i/>
          <w:iCs/>
          <w:color w:val="0070C0"/>
          <w:kern w:val="0"/>
          <w:lang w:val="en-GB"/>
        </w:rPr>
        <w:t>British Journal of Psychology</w:t>
      </w:r>
      <w:r w:rsidRPr="00B2190B">
        <w:rPr>
          <w:rFonts w:ascii="Times New Roman" w:hAnsi="Times New Roman" w:cs="Times New Roman"/>
          <w:color w:val="0070C0"/>
          <w:kern w:val="0"/>
          <w:lang w:val="en-GB"/>
        </w:rPr>
        <w:t xml:space="preserve">, </w:t>
      </w:r>
      <w:r w:rsidRPr="00B2190B">
        <w:rPr>
          <w:rFonts w:ascii="Times New Roman" w:hAnsi="Times New Roman" w:cs="Times New Roman"/>
          <w:i/>
          <w:iCs/>
          <w:color w:val="0070C0"/>
          <w:kern w:val="0"/>
          <w:lang w:val="en-GB"/>
        </w:rPr>
        <w:t>109</w:t>
      </w:r>
      <w:r w:rsidRPr="00B2190B">
        <w:rPr>
          <w:rFonts w:ascii="Times New Roman" w:hAnsi="Times New Roman" w:cs="Times New Roman"/>
          <w:color w:val="0070C0"/>
          <w:kern w:val="0"/>
          <w:lang w:val="en-GB"/>
        </w:rPr>
        <w:t xml:space="preserve">, 432–433. https:// doi.org/10.1111/bjop.12305 </w:t>
      </w:r>
    </w:p>
    <w:p w14:paraId="0069BCC4" w14:textId="25C89DEC" w:rsidR="005F2D18" w:rsidRPr="00B2190B" w:rsidRDefault="000F2336" w:rsidP="005F2D18">
      <w:pPr>
        <w:pStyle w:val="EndNoteBibliography"/>
        <w:ind w:left="720" w:hanging="720"/>
        <w:rPr>
          <w:rFonts w:ascii="Times New Roman" w:hAnsi="Times New Roman" w:cs="Times New Roman"/>
          <w:color w:val="000000" w:themeColor="text1"/>
        </w:rPr>
      </w:pPr>
      <w:r w:rsidRPr="00B2190B">
        <w:rPr>
          <w:rFonts w:ascii="Times New Roman" w:hAnsi="Times New Roman" w:cs="Times New Roman"/>
          <w:color w:val="000000" w:themeColor="text1"/>
        </w:rPr>
        <w:t>Slobin, D. I. (1996).</w:t>
      </w:r>
      <w:r w:rsidRPr="00B2190B">
        <w:rPr>
          <w:rStyle w:val="apple-converted-space"/>
          <w:rFonts w:ascii="Times New Roman" w:hAnsi="Times New Roman" w:cs="Times New Roman"/>
          <w:color w:val="000000" w:themeColor="text1"/>
        </w:rPr>
        <w:t> </w:t>
      </w:r>
      <w:r w:rsidRPr="00B2190B">
        <w:rPr>
          <w:rStyle w:val="Emphasis"/>
          <w:rFonts w:ascii="Times New Roman" w:hAnsi="Times New Roman" w:cs="Times New Roman"/>
          <w:color w:val="000000" w:themeColor="text1"/>
        </w:rPr>
        <w:t>From "thought and language" to "thinking for speaking."</w:t>
      </w:r>
      <w:r w:rsidRPr="00B2190B">
        <w:rPr>
          <w:rStyle w:val="apple-converted-space"/>
          <w:rFonts w:ascii="Times New Roman" w:hAnsi="Times New Roman" w:cs="Times New Roman"/>
          <w:color w:val="000000" w:themeColor="text1"/>
        </w:rPr>
        <w:t> </w:t>
      </w:r>
      <w:r w:rsidRPr="00B2190B">
        <w:rPr>
          <w:rFonts w:ascii="Times New Roman" w:hAnsi="Times New Roman" w:cs="Times New Roman"/>
          <w:color w:val="000000" w:themeColor="text1"/>
        </w:rPr>
        <w:t xml:space="preserve">In J. J. </w:t>
      </w:r>
      <w:proofErr w:type="spellStart"/>
      <w:r w:rsidRPr="00B2190B">
        <w:rPr>
          <w:rFonts w:ascii="Times New Roman" w:hAnsi="Times New Roman" w:cs="Times New Roman"/>
          <w:color w:val="000000" w:themeColor="text1"/>
        </w:rPr>
        <w:t>Gumperz</w:t>
      </w:r>
      <w:proofErr w:type="spellEnd"/>
      <w:r w:rsidRPr="00B2190B">
        <w:rPr>
          <w:rFonts w:ascii="Times New Roman" w:hAnsi="Times New Roman" w:cs="Times New Roman"/>
          <w:color w:val="000000" w:themeColor="text1"/>
        </w:rPr>
        <w:t xml:space="preserve"> &amp; S. C. Levinson (Eds.),</w:t>
      </w:r>
      <w:r w:rsidRPr="00B2190B">
        <w:rPr>
          <w:rStyle w:val="apple-converted-space"/>
          <w:rFonts w:ascii="Times New Roman" w:hAnsi="Times New Roman" w:cs="Times New Roman"/>
          <w:color w:val="000000" w:themeColor="text1"/>
        </w:rPr>
        <w:t> </w:t>
      </w:r>
      <w:r w:rsidRPr="00B2190B">
        <w:rPr>
          <w:rStyle w:val="Emphasis"/>
          <w:rFonts w:ascii="Times New Roman" w:hAnsi="Times New Roman" w:cs="Times New Roman"/>
          <w:color w:val="000000" w:themeColor="text1"/>
        </w:rPr>
        <w:t>Rethinking Linguistic Relativity</w:t>
      </w:r>
      <w:r w:rsidRPr="00B2190B">
        <w:rPr>
          <w:rStyle w:val="apple-converted-space"/>
          <w:rFonts w:ascii="Times New Roman" w:hAnsi="Times New Roman" w:cs="Times New Roman"/>
          <w:color w:val="000000" w:themeColor="text1"/>
        </w:rPr>
        <w:t> </w:t>
      </w:r>
      <w:r w:rsidRPr="00B2190B">
        <w:rPr>
          <w:rFonts w:ascii="Times New Roman" w:hAnsi="Times New Roman" w:cs="Times New Roman"/>
          <w:color w:val="000000" w:themeColor="text1"/>
        </w:rPr>
        <w:t>(pp. 70–96). Cambridge University Press.</w:t>
      </w:r>
    </w:p>
    <w:p w14:paraId="73CF44C2" w14:textId="3AA63FA8" w:rsidR="00B40936" w:rsidRPr="00B2190B" w:rsidRDefault="00D44ABB" w:rsidP="005F2D18">
      <w:pPr>
        <w:pStyle w:val="EndNoteBibliography"/>
        <w:ind w:left="720" w:hanging="720"/>
        <w:rPr>
          <w:rFonts w:ascii="Times New Roman" w:hAnsi="Times New Roman" w:cs="Times New Roman"/>
          <w:color w:val="000000" w:themeColor="text1"/>
        </w:rPr>
      </w:pPr>
      <w:r w:rsidRPr="00B2190B">
        <w:rPr>
          <w:rFonts w:ascii="Times New Roman" w:hAnsi="Times New Roman" w:cs="Times New Roman"/>
          <w:color w:val="000000"/>
        </w:rPr>
        <w:t>Stein, M., Winkler, C., Kaiser, A., &amp; Dierks, T. (2014). Structural plasticity in the language system related to increased second language proficiency.</w:t>
      </w:r>
      <w:r w:rsidRPr="00B2190B">
        <w:rPr>
          <w:rStyle w:val="apple-converted-space"/>
          <w:rFonts w:ascii="Times New Roman" w:hAnsi="Times New Roman" w:cs="Times New Roman"/>
          <w:color w:val="000000"/>
        </w:rPr>
        <w:t> </w:t>
      </w:r>
      <w:r w:rsidRPr="00B2190B">
        <w:rPr>
          <w:rStyle w:val="Emphasis"/>
          <w:rFonts w:ascii="Times New Roman" w:hAnsi="Times New Roman" w:cs="Times New Roman"/>
          <w:color w:val="000000"/>
        </w:rPr>
        <w:t>Cortex</w:t>
      </w:r>
      <w:r w:rsidRPr="00B2190B">
        <w:rPr>
          <w:rFonts w:ascii="Times New Roman" w:hAnsi="Times New Roman" w:cs="Times New Roman"/>
          <w:color w:val="000000"/>
        </w:rPr>
        <w:t xml:space="preserve">, </w:t>
      </w:r>
      <w:r w:rsidRPr="00B2190B">
        <w:rPr>
          <w:rFonts w:ascii="Times New Roman" w:hAnsi="Times New Roman" w:cs="Times New Roman"/>
          <w:i/>
          <w:iCs/>
          <w:color w:val="000000"/>
        </w:rPr>
        <w:t>58</w:t>
      </w:r>
      <w:r w:rsidRPr="00B2190B">
        <w:rPr>
          <w:rFonts w:ascii="Times New Roman" w:hAnsi="Times New Roman" w:cs="Times New Roman"/>
          <w:color w:val="000000"/>
        </w:rPr>
        <w:t>, 1–7.</w:t>
      </w:r>
      <w:r w:rsidRPr="00B2190B">
        <w:rPr>
          <w:rFonts w:ascii="Times New Roman" w:hAnsi="Times New Roman" w:cs="Times New Roman"/>
          <w:color w:val="000000" w:themeColor="text1"/>
        </w:rPr>
        <w:t xml:space="preserve"> http://doi:10.1016/j.cortex.2010.10.007</w:t>
      </w:r>
    </w:p>
    <w:p w14:paraId="40C16CEB" w14:textId="20902986" w:rsidR="005B60D8" w:rsidRPr="00B2190B" w:rsidRDefault="005B60D8" w:rsidP="00B40936">
      <w:pPr>
        <w:pStyle w:val="EndNoteBibliography"/>
        <w:ind w:left="720" w:hanging="720"/>
        <w:rPr>
          <w:rFonts w:ascii="Times New Roman" w:hAnsi="Times New Roman" w:cs="Times New Roman"/>
          <w:color w:val="0070C0"/>
          <w:lang w:val="en-GB"/>
        </w:rPr>
      </w:pPr>
      <w:r w:rsidRPr="00B2190B">
        <w:rPr>
          <w:rFonts w:ascii="Times New Roman" w:hAnsi="Times New Roman" w:cs="Times New Roman"/>
          <w:color w:val="0070C0"/>
          <w:kern w:val="0"/>
          <w:lang w:val="en-GB"/>
        </w:rPr>
        <w:t xml:space="preserve">Taguchi, N., &amp; Hanks, E. (2024). Social virtual reality for L2 Spanish development: Learning how to interact with others in a high-immersion virtual space. </w:t>
      </w:r>
      <w:r w:rsidRPr="00B2190B">
        <w:rPr>
          <w:rFonts w:ascii="Times New Roman" w:hAnsi="Times New Roman" w:cs="Times New Roman"/>
          <w:i/>
          <w:iCs/>
          <w:color w:val="0070C0"/>
          <w:kern w:val="0"/>
          <w:lang w:val="en-GB"/>
        </w:rPr>
        <w:t>The Modern Language Journal</w:t>
      </w:r>
      <w:r w:rsidRPr="00B2190B">
        <w:rPr>
          <w:rFonts w:ascii="Times New Roman" w:hAnsi="Times New Roman" w:cs="Times New Roman"/>
          <w:color w:val="0070C0"/>
          <w:kern w:val="0"/>
          <w:lang w:val="en-GB"/>
        </w:rPr>
        <w:t xml:space="preserve">, </w:t>
      </w:r>
      <w:r w:rsidRPr="00B2190B">
        <w:rPr>
          <w:rFonts w:ascii="Times New Roman" w:hAnsi="Times New Roman" w:cs="Times New Roman"/>
          <w:i/>
          <w:iCs/>
          <w:color w:val="0070C0"/>
          <w:kern w:val="0"/>
          <w:lang w:val="en-GB"/>
        </w:rPr>
        <w:t>108</w:t>
      </w:r>
      <w:r w:rsidRPr="00B2190B">
        <w:rPr>
          <w:rFonts w:ascii="Times New Roman" w:hAnsi="Times New Roman" w:cs="Times New Roman"/>
          <w:color w:val="0070C0"/>
          <w:kern w:val="0"/>
          <w:lang w:val="en-GB"/>
        </w:rPr>
        <w:t>, 954-975. http://doi.10.1111/modl.12968.</w:t>
      </w:r>
    </w:p>
    <w:p w14:paraId="439427C2" w14:textId="5DE1F6AF" w:rsidR="00B40936" w:rsidRPr="00B2190B" w:rsidRDefault="00B40936" w:rsidP="00F049CE">
      <w:pPr>
        <w:pStyle w:val="EndNoteBibliography"/>
        <w:ind w:left="720" w:hanging="720"/>
        <w:rPr>
          <w:rFonts w:ascii="Times New Roman" w:hAnsi="Times New Roman" w:cs="Times New Roman"/>
          <w:color w:val="0070C0"/>
          <w:lang w:val="en-GB"/>
        </w:rPr>
      </w:pPr>
      <w:r w:rsidRPr="00B2190B">
        <w:rPr>
          <w:rFonts w:ascii="Times New Roman" w:hAnsi="Times New Roman" w:cs="Times New Roman"/>
          <w:color w:val="0070C0"/>
          <w:lang w:val="en-GB"/>
        </w:rPr>
        <w:t xml:space="preserve">Thrasher, T. (2022). </w:t>
      </w:r>
      <w:r w:rsidRPr="00B2190B">
        <w:rPr>
          <w:rFonts w:ascii="Times New Roman" w:hAnsi="Times New Roman" w:cs="Times New Roman"/>
          <w:i/>
          <w:iCs/>
          <w:color w:val="0070C0"/>
          <w:lang w:val="en-GB"/>
        </w:rPr>
        <w:t xml:space="preserve">Saying ‘Au revoir’ to anxiety in a heartbeat: The benefits of virtual reality for language learning </w:t>
      </w:r>
      <w:r w:rsidRPr="00B2190B">
        <w:rPr>
          <w:rFonts w:ascii="Times New Roman" w:hAnsi="Times New Roman" w:cs="Times New Roman"/>
          <w:color w:val="0070C0"/>
          <w:lang w:val="en-GB"/>
        </w:rPr>
        <w:t xml:space="preserve">[Unpublished doctoral dissertation]. University of Illinois at Urbana-Champaign. </w:t>
      </w:r>
    </w:p>
    <w:p w14:paraId="04B6C834" w14:textId="156C73C2" w:rsidR="00F36ADA" w:rsidRPr="00B2190B" w:rsidRDefault="00F36ADA" w:rsidP="005F2D18">
      <w:pPr>
        <w:pStyle w:val="EndNoteBibliography"/>
        <w:ind w:left="720" w:hanging="720"/>
        <w:rPr>
          <w:rFonts w:ascii="Times New Roman" w:hAnsi="Times New Roman" w:cs="Times New Roman"/>
          <w:color w:val="000000" w:themeColor="text1"/>
        </w:rPr>
      </w:pPr>
      <w:r w:rsidRPr="00B2190B">
        <w:rPr>
          <w:rFonts w:ascii="Times New Roman" w:hAnsi="Times New Roman" w:cs="Times New Roman"/>
          <w:color w:val="000000" w:themeColor="text1"/>
        </w:rPr>
        <w:t>Tian, L., Chen, H., Zhao, W., Wu, J., Zhang, Q., De, A., Leppänen, P., Cong, F., &amp; Parviainen, T. (2020). The role of motor system in action-related language comprehension in L1 and L2: An fMRI study.</w:t>
      </w:r>
      <w:r w:rsidRPr="00B2190B">
        <w:rPr>
          <w:rStyle w:val="apple-converted-space"/>
          <w:rFonts w:ascii="Times New Roman" w:hAnsi="Times New Roman" w:cs="Times New Roman"/>
          <w:color w:val="000000" w:themeColor="text1"/>
        </w:rPr>
        <w:t> </w:t>
      </w:r>
      <w:r w:rsidRPr="00B2190B">
        <w:rPr>
          <w:rStyle w:val="Emphasis"/>
          <w:rFonts w:ascii="Times New Roman" w:hAnsi="Times New Roman" w:cs="Times New Roman"/>
          <w:color w:val="000000" w:themeColor="text1"/>
        </w:rPr>
        <w:t>Brain and Language</w:t>
      </w:r>
      <w:r w:rsidRPr="00B2190B">
        <w:rPr>
          <w:rFonts w:ascii="Times New Roman" w:hAnsi="Times New Roman" w:cs="Times New Roman"/>
          <w:color w:val="000000" w:themeColor="text1"/>
        </w:rPr>
        <w:t xml:space="preserve">, </w:t>
      </w:r>
      <w:r w:rsidRPr="00B2190B">
        <w:rPr>
          <w:rFonts w:ascii="Times New Roman" w:hAnsi="Times New Roman" w:cs="Times New Roman"/>
          <w:i/>
          <w:iCs/>
          <w:color w:val="000000" w:themeColor="text1"/>
        </w:rPr>
        <w:t>202</w:t>
      </w:r>
      <w:r w:rsidRPr="00B2190B">
        <w:rPr>
          <w:rFonts w:ascii="Times New Roman" w:hAnsi="Times New Roman" w:cs="Times New Roman"/>
          <w:color w:val="000000" w:themeColor="text1"/>
        </w:rPr>
        <w:t>, 104739.</w:t>
      </w:r>
      <w:r w:rsidRPr="00B2190B">
        <w:rPr>
          <w:rStyle w:val="apple-converted-space"/>
          <w:rFonts w:ascii="Times New Roman" w:hAnsi="Times New Roman" w:cs="Times New Roman"/>
          <w:color w:val="000000" w:themeColor="text1"/>
        </w:rPr>
        <w:t> </w:t>
      </w:r>
      <w:r w:rsidRPr="00B2190B">
        <w:rPr>
          <w:rFonts w:ascii="Times New Roman" w:hAnsi="Times New Roman" w:cs="Times New Roman"/>
          <w:color w:val="000000" w:themeColor="text1"/>
        </w:rPr>
        <w:t>https://doi.org/10.1016/j.bandl.2019.104739</w:t>
      </w:r>
    </w:p>
    <w:p w14:paraId="38045C57" w14:textId="076D3C81" w:rsidR="00F36ADA" w:rsidRPr="00B2190B" w:rsidRDefault="00F36ADA" w:rsidP="005F2D18">
      <w:pPr>
        <w:pStyle w:val="EndNoteBibliography"/>
        <w:ind w:left="720" w:hanging="720"/>
        <w:rPr>
          <w:rFonts w:ascii="Times New Roman" w:hAnsi="Times New Roman" w:cs="Times New Roman"/>
          <w:color w:val="000000" w:themeColor="text1"/>
        </w:rPr>
      </w:pPr>
      <w:r w:rsidRPr="00B2190B">
        <w:rPr>
          <w:rFonts w:ascii="Times New Roman" w:hAnsi="Times New Roman" w:cs="Times New Roman"/>
          <w:color w:val="000000" w:themeColor="text1"/>
        </w:rPr>
        <w:t>Tian, L., Chen, H., Heikkinen, P. P., Liu, W., &amp; Parviainen, T. (2023). Spatiotemporal dynamics of activation in motor and language areas suggest a compensatory role of the motor cortex in second language processing.</w:t>
      </w:r>
      <w:r w:rsidRPr="00B2190B">
        <w:rPr>
          <w:rStyle w:val="apple-converted-space"/>
          <w:rFonts w:ascii="Times New Roman" w:hAnsi="Times New Roman" w:cs="Times New Roman"/>
          <w:color w:val="000000" w:themeColor="text1"/>
        </w:rPr>
        <w:t> </w:t>
      </w:r>
      <w:r w:rsidRPr="00B2190B">
        <w:rPr>
          <w:rStyle w:val="Emphasis"/>
          <w:rFonts w:ascii="Times New Roman" w:hAnsi="Times New Roman" w:cs="Times New Roman"/>
          <w:color w:val="000000" w:themeColor="text1"/>
        </w:rPr>
        <w:t>Neurobiology of Language</w:t>
      </w:r>
      <w:r w:rsidRPr="00B2190B">
        <w:rPr>
          <w:rFonts w:ascii="Times New Roman" w:hAnsi="Times New Roman" w:cs="Times New Roman"/>
          <w:color w:val="000000" w:themeColor="text1"/>
        </w:rPr>
        <w:t xml:space="preserve">, </w:t>
      </w:r>
      <w:r w:rsidRPr="00B2190B">
        <w:rPr>
          <w:rFonts w:ascii="Times New Roman" w:hAnsi="Times New Roman" w:cs="Times New Roman"/>
          <w:i/>
          <w:iCs/>
          <w:color w:val="000000" w:themeColor="text1"/>
        </w:rPr>
        <w:t>4</w:t>
      </w:r>
      <w:r w:rsidRPr="00B2190B">
        <w:rPr>
          <w:rFonts w:ascii="Times New Roman" w:hAnsi="Times New Roman" w:cs="Times New Roman"/>
          <w:color w:val="000000" w:themeColor="text1"/>
        </w:rPr>
        <w:t>(1), 178–197.</w:t>
      </w:r>
      <w:r w:rsidRPr="00B2190B">
        <w:rPr>
          <w:rStyle w:val="apple-converted-space"/>
          <w:rFonts w:ascii="Times New Roman" w:hAnsi="Times New Roman" w:cs="Times New Roman"/>
          <w:color w:val="000000" w:themeColor="text1"/>
        </w:rPr>
        <w:t> </w:t>
      </w:r>
      <w:r w:rsidRPr="00B2190B">
        <w:rPr>
          <w:rFonts w:ascii="Times New Roman" w:hAnsi="Times New Roman" w:cs="Times New Roman"/>
          <w:color w:val="000000" w:themeColor="text1"/>
        </w:rPr>
        <w:t>https://doi.org/10.1162/nol_a_00061</w:t>
      </w:r>
    </w:p>
    <w:p w14:paraId="6B256F30" w14:textId="77777777" w:rsidR="00F16B7D" w:rsidRPr="007957E0" w:rsidRDefault="00F16B7D" w:rsidP="005F2D18">
      <w:pPr>
        <w:pStyle w:val="EndNoteBibliography"/>
        <w:ind w:left="720" w:hanging="720"/>
        <w:rPr>
          <w:rFonts w:ascii="Times New Roman" w:hAnsi="Times New Roman" w:cs="Times New Roman"/>
          <w:color w:val="0070C0"/>
          <w:kern w:val="0"/>
          <w:lang w:val="en-GB"/>
        </w:rPr>
      </w:pPr>
      <w:r w:rsidRPr="007957E0">
        <w:rPr>
          <w:rFonts w:ascii="Times New Roman" w:hAnsi="Times New Roman" w:cs="Times New Roman"/>
          <w:color w:val="0070C0"/>
          <w:kern w:val="0"/>
          <w:lang w:val="en-GB"/>
        </w:rPr>
        <w:t xml:space="preserve">Tokowicz, N., &amp; </w:t>
      </w:r>
      <w:proofErr w:type="spellStart"/>
      <w:r w:rsidRPr="007957E0">
        <w:rPr>
          <w:rFonts w:ascii="Times New Roman" w:hAnsi="Times New Roman" w:cs="Times New Roman"/>
          <w:color w:val="0070C0"/>
          <w:kern w:val="0"/>
          <w:lang w:val="en-GB"/>
        </w:rPr>
        <w:t>MacWhinney</w:t>
      </w:r>
      <w:proofErr w:type="spellEnd"/>
      <w:r w:rsidRPr="007957E0">
        <w:rPr>
          <w:rFonts w:ascii="Times New Roman" w:hAnsi="Times New Roman" w:cs="Times New Roman"/>
          <w:color w:val="0070C0"/>
          <w:kern w:val="0"/>
          <w:lang w:val="en-GB"/>
        </w:rPr>
        <w:t xml:space="preserve">, B. (2005). Implicit and explicit measures of sensitivity to violations in second language grammar: An event-related potential investigation. </w:t>
      </w:r>
      <w:r w:rsidRPr="007957E0">
        <w:rPr>
          <w:rFonts w:ascii="Times New Roman" w:hAnsi="Times New Roman" w:cs="Times New Roman"/>
          <w:i/>
          <w:iCs/>
          <w:color w:val="0070C0"/>
          <w:kern w:val="0"/>
          <w:lang w:val="en-GB"/>
        </w:rPr>
        <w:t>Studies in Second Language Acquisition</w:t>
      </w:r>
      <w:r w:rsidRPr="007957E0">
        <w:rPr>
          <w:rFonts w:ascii="Times New Roman" w:hAnsi="Times New Roman" w:cs="Times New Roman"/>
          <w:color w:val="0070C0"/>
          <w:kern w:val="0"/>
          <w:lang w:val="en-GB"/>
        </w:rPr>
        <w:t xml:space="preserve">, </w:t>
      </w:r>
      <w:r w:rsidRPr="007957E0">
        <w:rPr>
          <w:rFonts w:ascii="Times New Roman" w:hAnsi="Times New Roman" w:cs="Times New Roman"/>
          <w:i/>
          <w:iCs/>
          <w:color w:val="0070C0"/>
          <w:kern w:val="0"/>
          <w:lang w:val="en-GB"/>
        </w:rPr>
        <w:t>27</w:t>
      </w:r>
      <w:r w:rsidRPr="007957E0">
        <w:rPr>
          <w:rFonts w:ascii="Times New Roman" w:hAnsi="Times New Roman" w:cs="Times New Roman"/>
          <w:color w:val="0070C0"/>
          <w:kern w:val="0"/>
          <w:lang w:val="en-GB"/>
        </w:rPr>
        <w:t>, 173-204.</w:t>
      </w:r>
    </w:p>
    <w:p w14:paraId="56E77401" w14:textId="4BDFFE23" w:rsidR="00B10FB8" w:rsidRPr="00B2190B" w:rsidRDefault="00B10FB8" w:rsidP="005F2D18">
      <w:pPr>
        <w:pStyle w:val="EndNoteBibliography"/>
        <w:ind w:left="720" w:hanging="720"/>
        <w:rPr>
          <w:rFonts w:ascii="Times New Roman" w:hAnsi="Times New Roman" w:cs="Times New Roman"/>
          <w:noProof/>
        </w:rPr>
      </w:pPr>
      <w:r w:rsidRPr="00B2190B">
        <w:rPr>
          <w:rFonts w:ascii="Times New Roman" w:hAnsi="Times New Roman" w:cs="Times New Roman"/>
          <w:noProof/>
          <w:color w:val="000000" w:themeColor="text1"/>
        </w:rPr>
        <w:t>van Zuijlen, S. J., Singh, S., Gunawan, K., Pecher, D., &amp; Zeelenberg, R. (2024). Automatic mental simulation in native and non-n</w:t>
      </w:r>
      <w:r w:rsidRPr="00B2190B">
        <w:rPr>
          <w:rFonts w:ascii="Times New Roman" w:hAnsi="Times New Roman" w:cs="Times New Roman"/>
          <w:noProof/>
        </w:rPr>
        <w:t xml:space="preserve">ative speakers. </w:t>
      </w:r>
      <w:r w:rsidRPr="00B2190B">
        <w:rPr>
          <w:rFonts w:ascii="Times New Roman" w:hAnsi="Times New Roman" w:cs="Times New Roman"/>
          <w:i/>
          <w:noProof/>
        </w:rPr>
        <w:t xml:space="preserve">Memory &amp; </w:t>
      </w:r>
      <w:r w:rsidR="00C10837" w:rsidRPr="00B2190B">
        <w:rPr>
          <w:rFonts w:ascii="Times New Roman" w:hAnsi="Times New Roman" w:cs="Times New Roman"/>
          <w:i/>
          <w:noProof/>
        </w:rPr>
        <w:t>C</w:t>
      </w:r>
      <w:r w:rsidRPr="00B2190B">
        <w:rPr>
          <w:rFonts w:ascii="Times New Roman" w:hAnsi="Times New Roman" w:cs="Times New Roman"/>
          <w:i/>
          <w:noProof/>
        </w:rPr>
        <w:t>ognition</w:t>
      </w:r>
      <w:r w:rsidRPr="00B2190B">
        <w:rPr>
          <w:rFonts w:ascii="Times New Roman" w:hAnsi="Times New Roman" w:cs="Times New Roman"/>
          <w:noProof/>
        </w:rPr>
        <w:t>,</w:t>
      </w:r>
      <w:r w:rsidR="005F2D18" w:rsidRPr="00B2190B">
        <w:rPr>
          <w:rFonts w:ascii="Times New Roman" w:hAnsi="Times New Roman" w:cs="Times New Roman"/>
          <w:noProof/>
        </w:rPr>
        <w:t xml:space="preserve"> </w:t>
      </w:r>
      <w:r w:rsidR="005F2D18" w:rsidRPr="00B2190B">
        <w:rPr>
          <w:rFonts w:ascii="Times New Roman" w:hAnsi="Times New Roman" w:cs="Times New Roman"/>
          <w:i/>
          <w:iCs/>
          <w:noProof/>
        </w:rPr>
        <w:t>52</w:t>
      </w:r>
      <w:r w:rsidR="005F2D18" w:rsidRPr="00B2190B">
        <w:rPr>
          <w:rFonts w:ascii="Times New Roman" w:hAnsi="Times New Roman" w:cs="Times New Roman"/>
          <w:noProof/>
        </w:rPr>
        <w:t>,</w:t>
      </w:r>
      <w:r w:rsidRPr="00B2190B">
        <w:rPr>
          <w:rFonts w:ascii="Times New Roman" w:hAnsi="Times New Roman" w:cs="Times New Roman"/>
          <w:noProof/>
        </w:rPr>
        <w:t xml:space="preserve"> 1</w:t>
      </w:r>
      <w:r w:rsidR="005F2D18" w:rsidRPr="00B2190B">
        <w:rPr>
          <w:rFonts w:ascii="Times New Roman" w:hAnsi="Times New Roman" w:cs="Times New Roman"/>
          <w:noProof/>
        </w:rPr>
        <w:t>152</w:t>
      </w:r>
      <w:r w:rsidRPr="00B2190B">
        <w:rPr>
          <w:rFonts w:ascii="Times New Roman" w:hAnsi="Times New Roman" w:cs="Times New Roman"/>
          <w:noProof/>
        </w:rPr>
        <w:t>-</w:t>
      </w:r>
      <w:r w:rsidR="005F2D18" w:rsidRPr="00B2190B">
        <w:rPr>
          <w:rFonts w:ascii="Times New Roman" w:hAnsi="Times New Roman" w:cs="Times New Roman"/>
          <w:noProof/>
        </w:rPr>
        <w:t>1163</w:t>
      </w:r>
      <w:r w:rsidRPr="00B2190B">
        <w:rPr>
          <w:rFonts w:ascii="Times New Roman" w:hAnsi="Times New Roman" w:cs="Times New Roman"/>
          <w:noProof/>
        </w:rPr>
        <w:t xml:space="preserve">. </w:t>
      </w:r>
      <w:r w:rsidR="005F2D18" w:rsidRPr="00B2190B">
        <w:rPr>
          <w:rFonts w:ascii="Times New Roman" w:hAnsi="Times New Roman" w:cs="Times New Roman"/>
        </w:rPr>
        <w:t xml:space="preserve">https://doi.org/10.3758/s13421-024-01533-8 </w:t>
      </w:r>
    </w:p>
    <w:p w14:paraId="782CE0A1" w14:textId="77777777" w:rsidR="00514394" w:rsidRPr="00B2190B" w:rsidRDefault="00514394" w:rsidP="00B10FB8">
      <w:pPr>
        <w:pStyle w:val="EndNoteBibliography"/>
        <w:ind w:left="720" w:hanging="720"/>
        <w:rPr>
          <w:rFonts w:ascii="Times New Roman" w:hAnsi="Times New Roman" w:cs="Times New Roman"/>
        </w:rPr>
      </w:pPr>
      <w:r w:rsidRPr="00B2190B">
        <w:rPr>
          <w:rFonts w:ascii="Times New Roman" w:hAnsi="Times New Roman" w:cs="Times New Roman"/>
          <w:color w:val="000000"/>
        </w:rPr>
        <w:t xml:space="preserve">Vanek, N., Matić Škorić, A., </w:t>
      </w:r>
      <w:proofErr w:type="spellStart"/>
      <w:r w:rsidRPr="00B2190B">
        <w:rPr>
          <w:rFonts w:ascii="Times New Roman" w:hAnsi="Times New Roman" w:cs="Times New Roman"/>
          <w:color w:val="000000"/>
        </w:rPr>
        <w:t>Košutar</w:t>
      </w:r>
      <w:proofErr w:type="spellEnd"/>
      <w:r w:rsidRPr="00B2190B">
        <w:rPr>
          <w:rFonts w:ascii="Times New Roman" w:hAnsi="Times New Roman" w:cs="Times New Roman"/>
          <w:color w:val="000000"/>
        </w:rPr>
        <w:t>, S., Matějka, Š., &amp; Stone, K. (2024). Looks at what isn't there: Eye movements on a blank screen when processing negation in a first and a second language.</w:t>
      </w:r>
      <w:r w:rsidRPr="00B2190B">
        <w:rPr>
          <w:rStyle w:val="apple-converted-space"/>
          <w:rFonts w:ascii="Times New Roman" w:hAnsi="Times New Roman" w:cs="Times New Roman"/>
          <w:color w:val="000000"/>
        </w:rPr>
        <w:t> </w:t>
      </w:r>
      <w:r w:rsidRPr="00B2190B">
        <w:rPr>
          <w:rStyle w:val="Emphasis"/>
          <w:rFonts w:ascii="Times New Roman" w:hAnsi="Times New Roman" w:cs="Times New Roman"/>
          <w:color w:val="000000"/>
        </w:rPr>
        <w:t>Frontiers in Human Neuroscience</w:t>
      </w:r>
      <w:r w:rsidRPr="00B2190B">
        <w:rPr>
          <w:rFonts w:ascii="Times New Roman" w:hAnsi="Times New Roman" w:cs="Times New Roman"/>
          <w:color w:val="000000"/>
        </w:rPr>
        <w:t xml:space="preserve">, </w:t>
      </w:r>
      <w:r w:rsidRPr="00B2190B">
        <w:rPr>
          <w:rFonts w:ascii="Times New Roman" w:hAnsi="Times New Roman" w:cs="Times New Roman"/>
          <w:i/>
          <w:iCs/>
          <w:color w:val="000000"/>
        </w:rPr>
        <w:t>18</w:t>
      </w:r>
      <w:r w:rsidRPr="00B2190B">
        <w:rPr>
          <w:rFonts w:ascii="Times New Roman" w:hAnsi="Times New Roman" w:cs="Times New Roman"/>
          <w:color w:val="000000"/>
        </w:rPr>
        <w:t>, Article 1457038.</w:t>
      </w:r>
      <w:r w:rsidRPr="00B2190B">
        <w:rPr>
          <w:rStyle w:val="apple-converted-space"/>
          <w:rFonts w:ascii="Times New Roman" w:hAnsi="Times New Roman" w:cs="Times New Roman"/>
          <w:color w:val="000000"/>
        </w:rPr>
        <w:t> </w:t>
      </w:r>
      <w:r w:rsidRPr="00B2190B">
        <w:rPr>
          <w:rFonts w:ascii="Times New Roman" w:hAnsi="Times New Roman" w:cs="Times New Roman"/>
        </w:rPr>
        <w:t>https://doi.org/10.3389/fnhum.2024.1457038</w:t>
      </w:r>
    </w:p>
    <w:p w14:paraId="5BCC506C" w14:textId="77777777" w:rsidR="00514394" w:rsidRPr="00B2190B" w:rsidRDefault="00514394" w:rsidP="00B10FB8">
      <w:pPr>
        <w:pStyle w:val="EndNoteBibliography"/>
        <w:ind w:left="720" w:hanging="720"/>
        <w:rPr>
          <w:rFonts w:ascii="Times New Roman" w:hAnsi="Times New Roman" w:cs="Times New Roman"/>
        </w:rPr>
      </w:pPr>
      <w:r w:rsidRPr="00B2190B">
        <w:rPr>
          <w:rFonts w:ascii="Times New Roman" w:hAnsi="Times New Roman" w:cs="Times New Roman"/>
          <w:color w:val="000000"/>
        </w:rPr>
        <w:t xml:space="preserve">Vukovic, N., &amp; </w:t>
      </w:r>
      <w:proofErr w:type="spellStart"/>
      <w:r w:rsidRPr="00B2190B">
        <w:rPr>
          <w:rFonts w:ascii="Times New Roman" w:hAnsi="Times New Roman" w:cs="Times New Roman"/>
          <w:color w:val="000000"/>
        </w:rPr>
        <w:t>Shtyrov</w:t>
      </w:r>
      <w:proofErr w:type="spellEnd"/>
      <w:r w:rsidRPr="00B2190B">
        <w:rPr>
          <w:rFonts w:ascii="Times New Roman" w:hAnsi="Times New Roman" w:cs="Times New Roman"/>
          <w:color w:val="000000"/>
        </w:rPr>
        <w:t>, Y. (2014). Cortical motor systems are involved in second-language comprehension: Evidence from rapid mu-rhythm desynchronisation.</w:t>
      </w:r>
      <w:r w:rsidRPr="00B2190B">
        <w:rPr>
          <w:rStyle w:val="apple-converted-space"/>
          <w:rFonts w:ascii="Times New Roman" w:hAnsi="Times New Roman" w:cs="Times New Roman"/>
          <w:color w:val="000000"/>
        </w:rPr>
        <w:t> </w:t>
      </w:r>
      <w:proofErr w:type="spellStart"/>
      <w:r w:rsidRPr="00B2190B">
        <w:rPr>
          <w:rStyle w:val="Emphasis"/>
          <w:rFonts w:ascii="Times New Roman" w:hAnsi="Times New Roman" w:cs="Times New Roman"/>
          <w:color w:val="000000"/>
        </w:rPr>
        <w:t>NeuroImage</w:t>
      </w:r>
      <w:proofErr w:type="spellEnd"/>
      <w:r w:rsidRPr="00B2190B">
        <w:rPr>
          <w:rFonts w:ascii="Times New Roman" w:hAnsi="Times New Roman" w:cs="Times New Roman"/>
          <w:color w:val="000000"/>
        </w:rPr>
        <w:t xml:space="preserve">, </w:t>
      </w:r>
      <w:r w:rsidRPr="00B2190B">
        <w:rPr>
          <w:rFonts w:ascii="Times New Roman" w:hAnsi="Times New Roman" w:cs="Times New Roman"/>
          <w:i/>
          <w:iCs/>
          <w:color w:val="000000"/>
        </w:rPr>
        <w:t>102</w:t>
      </w:r>
      <w:r w:rsidRPr="00B2190B">
        <w:rPr>
          <w:rFonts w:ascii="Times New Roman" w:hAnsi="Times New Roman" w:cs="Times New Roman"/>
          <w:color w:val="000000"/>
        </w:rPr>
        <w:t>, 695–703.</w:t>
      </w:r>
      <w:r w:rsidRPr="00B2190B">
        <w:rPr>
          <w:rStyle w:val="apple-converted-space"/>
          <w:rFonts w:ascii="Times New Roman" w:hAnsi="Times New Roman" w:cs="Times New Roman"/>
          <w:color w:val="000000"/>
        </w:rPr>
        <w:t> </w:t>
      </w:r>
      <w:r w:rsidRPr="00B2190B">
        <w:rPr>
          <w:rFonts w:ascii="Times New Roman" w:hAnsi="Times New Roman" w:cs="Times New Roman"/>
        </w:rPr>
        <w:t>https://doi.org/10.1016/j.neuroimage.2014.08.045</w:t>
      </w:r>
    </w:p>
    <w:p w14:paraId="52A95113" w14:textId="77777777" w:rsidR="00514394" w:rsidRPr="00B2190B" w:rsidRDefault="00514394" w:rsidP="00B10FB8">
      <w:pPr>
        <w:pStyle w:val="EndNoteBibliography"/>
        <w:ind w:left="720" w:hanging="720"/>
        <w:rPr>
          <w:rFonts w:ascii="Times New Roman" w:hAnsi="Times New Roman" w:cs="Times New Roman"/>
        </w:rPr>
      </w:pPr>
      <w:r w:rsidRPr="00B2190B">
        <w:rPr>
          <w:rFonts w:ascii="Times New Roman" w:hAnsi="Times New Roman" w:cs="Times New Roman"/>
          <w:color w:val="000000"/>
        </w:rPr>
        <w:lastRenderedPageBreak/>
        <w:t>Vukovic, N., &amp; Williams, J. N. (2014). Automatic perceptual simulation of first language meanings during second language sentence processing in bilinguals.</w:t>
      </w:r>
      <w:r w:rsidRPr="00B2190B">
        <w:rPr>
          <w:rStyle w:val="apple-converted-space"/>
          <w:rFonts w:ascii="Times New Roman" w:hAnsi="Times New Roman" w:cs="Times New Roman"/>
          <w:color w:val="000000"/>
        </w:rPr>
        <w:t> </w:t>
      </w:r>
      <w:r w:rsidRPr="00B2190B">
        <w:rPr>
          <w:rStyle w:val="Emphasis"/>
          <w:rFonts w:ascii="Times New Roman" w:hAnsi="Times New Roman" w:cs="Times New Roman"/>
          <w:color w:val="000000"/>
        </w:rPr>
        <w:t xml:space="preserve">Acta </w:t>
      </w:r>
      <w:proofErr w:type="spellStart"/>
      <w:r w:rsidRPr="00B2190B">
        <w:rPr>
          <w:rStyle w:val="Emphasis"/>
          <w:rFonts w:ascii="Times New Roman" w:hAnsi="Times New Roman" w:cs="Times New Roman"/>
          <w:color w:val="000000"/>
        </w:rPr>
        <w:t>Psychologica</w:t>
      </w:r>
      <w:proofErr w:type="spellEnd"/>
      <w:r w:rsidRPr="00B2190B">
        <w:rPr>
          <w:rFonts w:ascii="Times New Roman" w:hAnsi="Times New Roman" w:cs="Times New Roman"/>
          <w:color w:val="000000"/>
        </w:rPr>
        <w:t xml:space="preserve">, </w:t>
      </w:r>
      <w:r w:rsidRPr="00B2190B">
        <w:rPr>
          <w:rFonts w:ascii="Times New Roman" w:hAnsi="Times New Roman" w:cs="Times New Roman"/>
          <w:i/>
          <w:iCs/>
          <w:color w:val="000000"/>
        </w:rPr>
        <w:t>145</w:t>
      </w:r>
      <w:r w:rsidRPr="00B2190B">
        <w:rPr>
          <w:rFonts w:ascii="Times New Roman" w:hAnsi="Times New Roman" w:cs="Times New Roman"/>
          <w:color w:val="000000"/>
        </w:rPr>
        <w:t>, 98–103.</w:t>
      </w:r>
      <w:r w:rsidRPr="00B2190B">
        <w:rPr>
          <w:rStyle w:val="apple-converted-space"/>
          <w:rFonts w:ascii="Times New Roman" w:hAnsi="Times New Roman" w:cs="Times New Roman"/>
          <w:color w:val="000000"/>
        </w:rPr>
        <w:t> </w:t>
      </w:r>
      <w:r w:rsidRPr="00B2190B">
        <w:rPr>
          <w:rFonts w:ascii="Times New Roman" w:hAnsi="Times New Roman" w:cs="Times New Roman"/>
        </w:rPr>
        <w:t>https://doi.org/10.1016/j.actpsy.2013.10.015</w:t>
      </w:r>
    </w:p>
    <w:p w14:paraId="3D0F438F" w14:textId="56FA129F" w:rsidR="00B10FB8" w:rsidRPr="00B2190B" w:rsidRDefault="00B10FB8" w:rsidP="00B10FB8">
      <w:pPr>
        <w:pStyle w:val="EndNoteBibliography"/>
        <w:ind w:left="720" w:hanging="720"/>
        <w:rPr>
          <w:rFonts w:ascii="Times New Roman" w:hAnsi="Times New Roman" w:cs="Times New Roman"/>
          <w:noProof/>
        </w:rPr>
      </w:pPr>
      <w:r w:rsidRPr="00B2190B">
        <w:rPr>
          <w:rFonts w:ascii="Times New Roman" w:hAnsi="Times New Roman" w:cs="Times New Roman"/>
          <w:noProof/>
        </w:rPr>
        <w:t xml:space="preserve">Vygotsky, L. S. (1934). </w:t>
      </w:r>
      <w:r w:rsidRPr="00B2190B">
        <w:rPr>
          <w:rFonts w:ascii="Times New Roman" w:hAnsi="Times New Roman" w:cs="Times New Roman"/>
          <w:i/>
          <w:noProof/>
        </w:rPr>
        <w:t>Thought and language</w:t>
      </w:r>
      <w:r w:rsidRPr="00B2190B">
        <w:rPr>
          <w:rFonts w:ascii="Times New Roman" w:hAnsi="Times New Roman" w:cs="Times New Roman"/>
          <w:noProof/>
        </w:rPr>
        <w:t>. Cambridge, MA: MIT Press.</w:t>
      </w:r>
    </w:p>
    <w:p w14:paraId="204A0559" w14:textId="77777777" w:rsidR="002B6F56" w:rsidRPr="00B2190B" w:rsidRDefault="002B6F56" w:rsidP="00B10FB8">
      <w:pPr>
        <w:pStyle w:val="EndNoteBibliography"/>
        <w:ind w:left="720" w:hanging="720"/>
        <w:rPr>
          <w:rFonts w:ascii="Times New Roman" w:hAnsi="Times New Roman" w:cs="Times New Roman"/>
        </w:rPr>
      </w:pPr>
      <w:r w:rsidRPr="00B2190B">
        <w:rPr>
          <w:rFonts w:ascii="Times New Roman" w:hAnsi="Times New Roman" w:cs="Times New Roman"/>
          <w:color w:val="000000"/>
        </w:rPr>
        <w:t>Wang, M., &amp; Zhao, H. (2024). Perceptual representations in L1 and L2 spatial and abstract language processing: Applying an innovative sentence-diagram verification paradigm.</w:t>
      </w:r>
      <w:r w:rsidRPr="00B2190B">
        <w:rPr>
          <w:rStyle w:val="apple-converted-space"/>
          <w:rFonts w:ascii="Times New Roman" w:hAnsi="Times New Roman" w:cs="Times New Roman"/>
          <w:color w:val="000000"/>
        </w:rPr>
        <w:t> </w:t>
      </w:r>
      <w:r w:rsidRPr="00B2190B">
        <w:rPr>
          <w:rStyle w:val="Emphasis"/>
          <w:rFonts w:ascii="Times New Roman" w:hAnsi="Times New Roman" w:cs="Times New Roman"/>
          <w:color w:val="000000"/>
        </w:rPr>
        <w:t>Frontiers in Human Neuroscience</w:t>
      </w:r>
      <w:r w:rsidRPr="00B2190B">
        <w:rPr>
          <w:rFonts w:ascii="Times New Roman" w:hAnsi="Times New Roman" w:cs="Times New Roman"/>
          <w:color w:val="000000"/>
        </w:rPr>
        <w:t xml:space="preserve">, </w:t>
      </w:r>
      <w:r w:rsidRPr="00B2190B">
        <w:rPr>
          <w:rFonts w:ascii="Times New Roman" w:hAnsi="Times New Roman" w:cs="Times New Roman"/>
          <w:i/>
          <w:iCs/>
          <w:color w:val="000000"/>
        </w:rPr>
        <w:t>18</w:t>
      </w:r>
      <w:r w:rsidRPr="00B2190B">
        <w:rPr>
          <w:rFonts w:ascii="Times New Roman" w:hAnsi="Times New Roman" w:cs="Times New Roman"/>
          <w:color w:val="000000"/>
        </w:rPr>
        <w:t>, Article 1425576.</w:t>
      </w:r>
      <w:r w:rsidRPr="00B2190B">
        <w:rPr>
          <w:rStyle w:val="apple-converted-space"/>
          <w:rFonts w:ascii="Times New Roman" w:hAnsi="Times New Roman" w:cs="Times New Roman"/>
          <w:color w:val="000000"/>
        </w:rPr>
        <w:t> </w:t>
      </w:r>
      <w:r w:rsidRPr="00B2190B">
        <w:rPr>
          <w:rFonts w:ascii="Times New Roman" w:hAnsi="Times New Roman" w:cs="Times New Roman"/>
        </w:rPr>
        <w:t>https://doi.org/10.3389/fnhum.2024.1425576</w:t>
      </w:r>
    </w:p>
    <w:p w14:paraId="7B4164ED" w14:textId="77777777" w:rsidR="002B6F56" w:rsidRPr="00B2190B" w:rsidRDefault="002B6F56" w:rsidP="00B10FB8">
      <w:pPr>
        <w:pStyle w:val="EndNoteBibliography"/>
        <w:ind w:left="720" w:hanging="720"/>
        <w:rPr>
          <w:rFonts w:ascii="Times New Roman" w:hAnsi="Times New Roman" w:cs="Times New Roman"/>
        </w:rPr>
      </w:pPr>
      <w:proofErr w:type="spellStart"/>
      <w:r w:rsidRPr="00B2190B">
        <w:rPr>
          <w:rFonts w:ascii="Times New Roman" w:hAnsi="Times New Roman" w:cs="Times New Roman"/>
          <w:color w:val="000000"/>
        </w:rPr>
        <w:t>Wentura</w:t>
      </w:r>
      <w:proofErr w:type="spellEnd"/>
      <w:r w:rsidRPr="00B2190B">
        <w:rPr>
          <w:rFonts w:ascii="Times New Roman" w:hAnsi="Times New Roman" w:cs="Times New Roman"/>
          <w:color w:val="000000"/>
        </w:rPr>
        <w:t xml:space="preserve">, D., Shi, E., &amp; Degner, J. (2024). Examining modal and </w:t>
      </w:r>
      <w:proofErr w:type="spellStart"/>
      <w:r w:rsidRPr="00B2190B">
        <w:rPr>
          <w:rFonts w:ascii="Times New Roman" w:hAnsi="Times New Roman" w:cs="Times New Roman"/>
          <w:color w:val="000000"/>
        </w:rPr>
        <w:t>amodal</w:t>
      </w:r>
      <w:proofErr w:type="spellEnd"/>
      <w:r w:rsidRPr="00B2190B">
        <w:rPr>
          <w:rFonts w:ascii="Times New Roman" w:hAnsi="Times New Roman" w:cs="Times New Roman"/>
          <w:color w:val="000000"/>
        </w:rPr>
        <w:t xml:space="preserve"> language processing in proficient bilinguals: Evidence from the modality-switch paradigm.</w:t>
      </w:r>
      <w:r w:rsidRPr="00B2190B">
        <w:rPr>
          <w:rStyle w:val="apple-converted-space"/>
          <w:rFonts w:ascii="Times New Roman" w:hAnsi="Times New Roman" w:cs="Times New Roman"/>
          <w:color w:val="000000"/>
        </w:rPr>
        <w:t> </w:t>
      </w:r>
      <w:r w:rsidRPr="00B2190B">
        <w:rPr>
          <w:rStyle w:val="Emphasis"/>
          <w:rFonts w:ascii="Times New Roman" w:hAnsi="Times New Roman" w:cs="Times New Roman"/>
          <w:color w:val="000000"/>
        </w:rPr>
        <w:t>Frontiers in Human Neuroscience</w:t>
      </w:r>
      <w:r w:rsidRPr="00B2190B">
        <w:rPr>
          <w:rFonts w:ascii="Times New Roman" w:hAnsi="Times New Roman" w:cs="Times New Roman"/>
          <w:color w:val="000000"/>
        </w:rPr>
        <w:t xml:space="preserve">, </w:t>
      </w:r>
      <w:r w:rsidRPr="00B2190B">
        <w:rPr>
          <w:rFonts w:ascii="Times New Roman" w:hAnsi="Times New Roman" w:cs="Times New Roman"/>
          <w:i/>
          <w:iCs/>
          <w:color w:val="000000"/>
        </w:rPr>
        <w:t>18</w:t>
      </w:r>
      <w:r w:rsidRPr="00B2190B">
        <w:rPr>
          <w:rFonts w:ascii="Times New Roman" w:hAnsi="Times New Roman" w:cs="Times New Roman"/>
          <w:color w:val="000000"/>
        </w:rPr>
        <w:t>, Article 1426093.</w:t>
      </w:r>
      <w:r w:rsidRPr="00B2190B">
        <w:rPr>
          <w:rStyle w:val="apple-converted-space"/>
          <w:rFonts w:ascii="Times New Roman" w:hAnsi="Times New Roman" w:cs="Times New Roman"/>
          <w:color w:val="000000"/>
        </w:rPr>
        <w:t> </w:t>
      </w:r>
      <w:r w:rsidRPr="00B2190B">
        <w:rPr>
          <w:rFonts w:ascii="Times New Roman" w:hAnsi="Times New Roman" w:cs="Times New Roman"/>
        </w:rPr>
        <w:t>https://doi.org/10.3389/fnhum.2024.1426093</w:t>
      </w:r>
    </w:p>
    <w:p w14:paraId="385DA2BC" w14:textId="77777777" w:rsidR="002B6F56" w:rsidRPr="00B2190B" w:rsidRDefault="002B6F56" w:rsidP="00B10FB8">
      <w:pPr>
        <w:pStyle w:val="EndNoteBibliography"/>
        <w:ind w:left="720" w:hanging="720"/>
        <w:rPr>
          <w:rFonts w:ascii="Times New Roman" w:hAnsi="Times New Roman" w:cs="Times New Roman"/>
          <w:color w:val="000000" w:themeColor="text1"/>
        </w:rPr>
      </w:pPr>
      <w:r w:rsidRPr="00B2190B">
        <w:rPr>
          <w:rFonts w:ascii="Times New Roman" w:hAnsi="Times New Roman" w:cs="Times New Roman"/>
          <w:color w:val="000000"/>
        </w:rPr>
        <w:t>Wh</w:t>
      </w:r>
      <w:r w:rsidRPr="00B2190B">
        <w:rPr>
          <w:rFonts w:ascii="Times New Roman" w:hAnsi="Times New Roman" w:cs="Times New Roman"/>
          <w:color w:val="000000" w:themeColor="text1"/>
        </w:rPr>
        <w:t>eeler, K. B., &amp; Stojanovic, D. (2006). Non-native language processing engages mental imagery. In</w:t>
      </w:r>
      <w:r w:rsidRPr="00B2190B">
        <w:rPr>
          <w:rStyle w:val="apple-converted-space"/>
          <w:rFonts w:ascii="Times New Roman" w:hAnsi="Times New Roman" w:cs="Times New Roman"/>
          <w:color w:val="000000" w:themeColor="text1"/>
        </w:rPr>
        <w:t> </w:t>
      </w:r>
      <w:r w:rsidRPr="00B2190B">
        <w:rPr>
          <w:rStyle w:val="Emphasis"/>
          <w:rFonts w:ascii="Times New Roman" w:hAnsi="Times New Roman" w:cs="Times New Roman"/>
          <w:color w:val="000000" w:themeColor="text1"/>
        </w:rPr>
        <w:t>Proceedings of the 28th Annual Conference of the Cognitive Science Society</w:t>
      </w:r>
      <w:r w:rsidRPr="00B2190B">
        <w:rPr>
          <w:rStyle w:val="apple-converted-space"/>
          <w:rFonts w:ascii="Times New Roman" w:hAnsi="Times New Roman" w:cs="Times New Roman"/>
          <w:color w:val="000000" w:themeColor="text1"/>
        </w:rPr>
        <w:t> </w:t>
      </w:r>
      <w:r w:rsidRPr="00B2190B">
        <w:rPr>
          <w:rFonts w:ascii="Times New Roman" w:hAnsi="Times New Roman" w:cs="Times New Roman"/>
          <w:color w:val="000000" w:themeColor="text1"/>
        </w:rPr>
        <w:t>(pp. 882–887).</w:t>
      </w:r>
      <w:r w:rsidRPr="00B2190B">
        <w:rPr>
          <w:rStyle w:val="apple-converted-space"/>
          <w:rFonts w:ascii="Times New Roman" w:hAnsi="Times New Roman" w:cs="Times New Roman"/>
          <w:color w:val="000000" w:themeColor="text1"/>
        </w:rPr>
        <w:t> </w:t>
      </w:r>
      <w:hyperlink r:id="rId9" w:tgtFrame="_new" w:history="1">
        <w:r w:rsidRPr="00B2190B">
          <w:rPr>
            <w:rStyle w:val="Hyperlink"/>
            <w:rFonts w:ascii="Times New Roman" w:hAnsi="Times New Roman" w:cs="Times New Roman"/>
            <w:color w:val="000000" w:themeColor="text1"/>
          </w:rPr>
          <w:t>https://escholarship.org/uc/item/59r7r8zt</w:t>
        </w:r>
      </w:hyperlink>
    </w:p>
    <w:p w14:paraId="13BFEA61" w14:textId="77777777" w:rsidR="00322F89" w:rsidRPr="00B2190B" w:rsidRDefault="00322F89" w:rsidP="00CB41CB">
      <w:pPr>
        <w:pStyle w:val="EndNoteBibliography"/>
        <w:ind w:left="720" w:hanging="720"/>
        <w:rPr>
          <w:rFonts w:ascii="Times New Roman" w:hAnsi="Times New Roman" w:cs="Times New Roman"/>
          <w:color w:val="000000" w:themeColor="text1"/>
        </w:rPr>
      </w:pPr>
      <w:r w:rsidRPr="00B2190B">
        <w:rPr>
          <w:rFonts w:ascii="Times New Roman" w:hAnsi="Times New Roman" w:cs="Times New Roman"/>
          <w:color w:val="000000" w:themeColor="text1"/>
        </w:rPr>
        <w:t>Xue, J., Marmolejo-Ramos, F., &amp; Pei, X. (2015). The linguistic context effects on the processing of body–object interaction words: An ERP study on second language learners.</w:t>
      </w:r>
      <w:r w:rsidRPr="00B2190B">
        <w:rPr>
          <w:rStyle w:val="apple-converted-space"/>
          <w:rFonts w:ascii="Times New Roman" w:hAnsi="Times New Roman" w:cs="Times New Roman"/>
          <w:color w:val="000000" w:themeColor="text1"/>
        </w:rPr>
        <w:t> </w:t>
      </w:r>
      <w:r w:rsidRPr="00B2190B">
        <w:rPr>
          <w:rStyle w:val="Emphasis"/>
          <w:rFonts w:ascii="Times New Roman" w:hAnsi="Times New Roman" w:cs="Times New Roman"/>
          <w:color w:val="000000" w:themeColor="text1"/>
        </w:rPr>
        <w:t>Brain Research</w:t>
      </w:r>
      <w:r w:rsidRPr="00B2190B">
        <w:rPr>
          <w:rFonts w:ascii="Times New Roman" w:hAnsi="Times New Roman" w:cs="Times New Roman"/>
          <w:color w:val="000000" w:themeColor="text1"/>
        </w:rPr>
        <w:t xml:space="preserve">, </w:t>
      </w:r>
      <w:r w:rsidRPr="00B2190B">
        <w:rPr>
          <w:rFonts w:ascii="Times New Roman" w:hAnsi="Times New Roman" w:cs="Times New Roman"/>
          <w:i/>
          <w:iCs/>
          <w:color w:val="000000" w:themeColor="text1"/>
        </w:rPr>
        <w:t>1613</w:t>
      </w:r>
      <w:r w:rsidRPr="00B2190B">
        <w:rPr>
          <w:rFonts w:ascii="Times New Roman" w:hAnsi="Times New Roman" w:cs="Times New Roman"/>
          <w:color w:val="000000" w:themeColor="text1"/>
        </w:rPr>
        <w:t>, 37–48.</w:t>
      </w:r>
      <w:r w:rsidRPr="00B2190B">
        <w:rPr>
          <w:rStyle w:val="apple-converted-space"/>
          <w:rFonts w:ascii="Times New Roman" w:hAnsi="Times New Roman" w:cs="Times New Roman"/>
          <w:color w:val="000000" w:themeColor="text1"/>
        </w:rPr>
        <w:t> </w:t>
      </w:r>
      <w:r w:rsidRPr="00B2190B">
        <w:rPr>
          <w:rFonts w:ascii="Times New Roman" w:hAnsi="Times New Roman" w:cs="Times New Roman"/>
          <w:color w:val="000000" w:themeColor="text1"/>
        </w:rPr>
        <w:t xml:space="preserve">https://doi.org/10.1016/j.brainres.2015.03.024 </w:t>
      </w:r>
    </w:p>
    <w:p w14:paraId="421A3D88" w14:textId="147626EC" w:rsidR="00CB41CB" w:rsidRPr="00B2190B" w:rsidRDefault="002B6F56" w:rsidP="00CB41CB">
      <w:pPr>
        <w:pStyle w:val="EndNoteBibliography"/>
        <w:ind w:left="720" w:hanging="720"/>
        <w:rPr>
          <w:rFonts w:ascii="Times New Roman" w:hAnsi="Times New Roman" w:cs="Times New Roman"/>
        </w:rPr>
      </w:pPr>
      <w:r w:rsidRPr="00B2190B">
        <w:rPr>
          <w:rFonts w:ascii="Times New Roman" w:hAnsi="Times New Roman" w:cs="Times New Roman"/>
          <w:color w:val="000000" w:themeColor="text1"/>
        </w:rPr>
        <w:t>Xue, J., Xie, D., Lu, X., Niu, Z., &amp; Marmolejo-Ramos, F. (2024). The different effects of a sensorimotor grounding on AoA between bilingual concepts.</w:t>
      </w:r>
      <w:r w:rsidRPr="00B2190B">
        <w:rPr>
          <w:rStyle w:val="apple-converted-space"/>
          <w:rFonts w:ascii="Times New Roman" w:hAnsi="Times New Roman" w:cs="Times New Roman"/>
          <w:color w:val="000000" w:themeColor="text1"/>
        </w:rPr>
        <w:t> </w:t>
      </w:r>
      <w:r w:rsidRPr="00B2190B">
        <w:rPr>
          <w:rStyle w:val="Emphasis"/>
          <w:rFonts w:ascii="Times New Roman" w:hAnsi="Times New Roman" w:cs="Times New Roman"/>
          <w:color w:val="000000" w:themeColor="text1"/>
        </w:rPr>
        <w:t>Frontiers in Human Neuroscience</w:t>
      </w:r>
      <w:r w:rsidRPr="00B2190B">
        <w:rPr>
          <w:rFonts w:ascii="Times New Roman" w:hAnsi="Times New Roman" w:cs="Times New Roman"/>
          <w:color w:val="000000" w:themeColor="text1"/>
        </w:rPr>
        <w:t xml:space="preserve">, </w:t>
      </w:r>
      <w:r w:rsidRPr="00B2190B">
        <w:rPr>
          <w:rFonts w:ascii="Times New Roman" w:hAnsi="Times New Roman" w:cs="Times New Roman"/>
          <w:i/>
          <w:iCs/>
          <w:color w:val="000000" w:themeColor="text1"/>
        </w:rPr>
        <w:t>18</w:t>
      </w:r>
      <w:r w:rsidRPr="00B2190B">
        <w:rPr>
          <w:rFonts w:ascii="Times New Roman" w:hAnsi="Times New Roman" w:cs="Times New Roman"/>
          <w:color w:val="000000" w:themeColor="text1"/>
        </w:rPr>
        <w:t>, Article 1387674.</w:t>
      </w:r>
      <w:r w:rsidRPr="00B2190B">
        <w:rPr>
          <w:rStyle w:val="apple-converted-space"/>
          <w:rFonts w:ascii="Times New Roman" w:hAnsi="Times New Roman" w:cs="Times New Roman"/>
          <w:color w:val="000000" w:themeColor="text1"/>
        </w:rPr>
        <w:t> </w:t>
      </w:r>
      <w:r w:rsidRPr="00B2190B">
        <w:rPr>
          <w:rFonts w:ascii="Times New Roman" w:hAnsi="Times New Roman" w:cs="Times New Roman"/>
          <w:color w:val="000000" w:themeColor="text1"/>
        </w:rPr>
        <w:t>ht</w:t>
      </w:r>
      <w:r w:rsidRPr="00B2190B">
        <w:rPr>
          <w:rFonts w:ascii="Times New Roman" w:hAnsi="Times New Roman" w:cs="Times New Roman"/>
        </w:rPr>
        <w:t>tps://doi.org/10.3389/fnhum.2024.1387674</w:t>
      </w:r>
    </w:p>
    <w:p w14:paraId="0819872F" w14:textId="0A743CA4" w:rsidR="00CB41CB" w:rsidRPr="00B2190B" w:rsidRDefault="00CB41CB" w:rsidP="00942248">
      <w:pPr>
        <w:pStyle w:val="EndNoteBibliography"/>
        <w:ind w:left="720" w:hanging="720"/>
        <w:rPr>
          <w:rFonts w:ascii="Times New Roman" w:hAnsi="Times New Roman" w:cs="Times New Roman"/>
        </w:rPr>
      </w:pPr>
      <w:proofErr w:type="spellStart"/>
      <w:r w:rsidRPr="00B2190B">
        <w:rPr>
          <w:rFonts w:ascii="Times New Roman" w:hAnsi="Times New Roman" w:cs="Times New Roman"/>
          <w:color w:val="000000"/>
        </w:rPr>
        <w:t>Zeelenberg</w:t>
      </w:r>
      <w:proofErr w:type="spellEnd"/>
      <w:r w:rsidRPr="00B2190B">
        <w:rPr>
          <w:rFonts w:ascii="Times New Roman" w:hAnsi="Times New Roman" w:cs="Times New Roman"/>
          <w:color w:val="000000"/>
        </w:rPr>
        <w:t xml:space="preserve">, R., Pecher, D., van der </w:t>
      </w:r>
      <w:proofErr w:type="spellStart"/>
      <w:r w:rsidRPr="00B2190B">
        <w:rPr>
          <w:rFonts w:ascii="Times New Roman" w:hAnsi="Times New Roman" w:cs="Times New Roman"/>
          <w:color w:val="000000"/>
        </w:rPr>
        <w:t>Meijden</w:t>
      </w:r>
      <w:proofErr w:type="spellEnd"/>
      <w:r w:rsidRPr="00B2190B">
        <w:rPr>
          <w:rFonts w:ascii="Times New Roman" w:hAnsi="Times New Roman" w:cs="Times New Roman"/>
          <w:color w:val="000000"/>
        </w:rPr>
        <w:t xml:space="preserve">, M. E. M., Trott, S., &amp; Bergen, B. (2024). Non-native language </w:t>
      </w:r>
      <w:proofErr w:type="spellStart"/>
      <w:r w:rsidRPr="00B2190B">
        <w:rPr>
          <w:rFonts w:ascii="Times New Roman" w:hAnsi="Times New Roman" w:cs="Times New Roman"/>
          <w:color w:val="000000"/>
        </w:rPr>
        <w:t>comprehenders</w:t>
      </w:r>
      <w:proofErr w:type="spellEnd"/>
      <w:r w:rsidRPr="00B2190B">
        <w:rPr>
          <w:rFonts w:ascii="Times New Roman" w:hAnsi="Times New Roman" w:cs="Times New Roman"/>
          <w:color w:val="000000"/>
        </w:rPr>
        <w:t xml:space="preserve"> encode implied shapes of objects in memory.</w:t>
      </w:r>
      <w:r w:rsidRPr="00B2190B">
        <w:rPr>
          <w:rStyle w:val="apple-converted-space"/>
          <w:rFonts w:ascii="Times New Roman" w:hAnsi="Times New Roman" w:cs="Times New Roman"/>
          <w:color w:val="000000"/>
        </w:rPr>
        <w:t> </w:t>
      </w:r>
      <w:r w:rsidRPr="00B2190B">
        <w:rPr>
          <w:rStyle w:val="Emphasis"/>
          <w:rFonts w:ascii="Times New Roman" w:hAnsi="Times New Roman" w:cs="Times New Roman"/>
          <w:color w:val="000000"/>
        </w:rPr>
        <w:t>Cortex</w:t>
      </w:r>
      <w:r w:rsidRPr="00B2190B">
        <w:rPr>
          <w:rFonts w:ascii="Times New Roman" w:hAnsi="Times New Roman" w:cs="Times New Roman"/>
          <w:color w:val="000000"/>
        </w:rPr>
        <w:t xml:space="preserve">, </w:t>
      </w:r>
      <w:r w:rsidRPr="00B2190B">
        <w:rPr>
          <w:rFonts w:ascii="Times New Roman" w:hAnsi="Times New Roman" w:cs="Times New Roman"/>
          <w:i/>
          <w:iCs/>
          <w:color w:val="000000"/>
        </w:rPr>
        <w:t>160</w:t>
      </w:r>
      <w:r w:rsidRPr="00B2190B">
        <w:rPr>
          <w:rFonts w:ascii="Times New Roman" w:hAnsi="Times New Roman" w:cs="Times New Roman"/>
          <w:color w:val="000000"/>
        </w:rPr>
        <w:t xml:space="preserve">, 1–15. </w:t>
      </w:r>
      <w:r w:rsidRPr="00B2190B">
        <w:rPr>
          <w:rFonts w:ascii="Times New Roman" w:hAnsi="Times New Roman" w:cs="Times New Roman"/>
        </w:rPr>
        <w:t xml:space="preserve">https://doi.org/10.1016/j.cortex.2024.09.008 </w:t>
      </w:r>
    </w:p>
    <w:p w14:paraId="56E786D8" w14:textId="2EC64A34" w:rsidR="00CB41CB" w:rsidRPr="00B2190B" w:rsidRDefault="00CB41CB" w:rsidP="002B6F56">
      <w:pPr>
        <w:pStyle w:val="EndNoteBibliography"/>
        <w:ind w:left="720" w:hanging="720"/>
        <w:rPr>
          <w:rFonts w:ascii="Times New Roman" w:hAnsi="Times New Roman" w:cs="Times New Roman"/>
        </w:rPr>
      </w:pPr>
      <w:r w:rsidRPr="00B2190B">
        <w:rPr>
          <w:rFonts w:ascii="Times New Roman" w:hAnsi="Times New Roman" w:cs="Times New Roman"/>
          <w:color w:val="000000"/>
        </w:rPr>
        <w:t xml:space="preserve">Zhao, H., &amp; Fan, J. (2021). </w:t>
      </w:r>
      <w:proofErr w:type="spellStart"/>
      <w:r w:rsidRPr="00B2190B">
        <w:rPr>
          <w:rFonts w:ascii="Times New Roman" w:hAnsi="Times New Roman" w:cs="Times New Roman"/>
          <w:color w:val="000000"/>
        </w:rPr>
        <w:t>Modeling</w:t>
      </w:r>
      <w:proofErr w:type="spellEnd"/>
      <w:r w:rsidRPr="00B2190B">
        <w:rPr>
          <w:rFonts w:ascii="Times New Roman" w:hAnsi="Times New Roman" w:cs="Times New Roman"/>
          <w:color w:val="000000"/>
        </w:rPr>
        <w:t xml:space="preserve"> input factors in second language acquisition of the English article construction.</w:t>
      </w:r>
      <w:r w:rsidRPr="00B2190B">
        <w:rPr>
          <w:rStyle w:val="apple-converted-space"/>
          <w:rFonts w:ascii="Times New Roman" w:hAnsi="Times New Roman" w:cs="Times New Roman"/>
          <w:color w:val="000000"/>
        </w:rPr>
        <w:t> </w:t>
      </w:r>
      <w:r w:rsidRPr="00B2190B">
        <w:rPr>
          <w:rStyle w:val="Emphasis"/>
          <w:rFonts w:ascii="Times New Roman" w:hAnsi="Times New Roman" w:cs="Times New Roman"/>
          <w:color w:val="000000"/>
        </w:rPr>
        <w:t>Frontiers in Psychology</w:t>
      </w:r>
      <w:r w:rsidRPr="00B2190B">
        <w:rPr>
          <w:rFonts w:ascii="Times New Roman" w:hAnsi="Times New Roman" w:cs="Times New Roman"/>
          <w:color w:val="000000"/>
        </w:rPr>
        <w:t xml:space="preserve">, </w:t>
      </w:r>
      <w:r w:rsidRPr="00B2190B">
        <w:rPr>
          <w:rFonts w:ascii="Times New Roman" w:hAnsi="Times New Roman" w:cs="Times New Roman"/>
          <w:i/>
          <w:iCs/>
          <w:color w:val="000000"/>
        </w:rPr>
        <w:t>12</w:t>
      </w:r>
      <w:r w:rsidRPr="00B2190B">
        <w:rPr>
          <w:rFonts w:ascii="Times New Roman" w:hAnsi="Times New Roman" w:cs="Times New Roman"/>
          <w:color w:val="000000"/>
        </w:rPr>
        <w:t>, Article 653258.</w:t>
      </w:r>
      <w:r w:rsidRPr="00B2190B">
        <w:rPr>
          <w:rStyle w:val="apple-converted-space"/>
          <w:rFonts w:ascii="Times New Roman" w:hAnsi="Times New Roman" w:cs="Times New Roman"/>
          <w:color w:val="000000"/>
        </w:rPr>
        <w:t> </w:t>
      </w:r>
      <w:r w:rsidRPr="00B2190B">
        <w:rPr>
          <w:rFonts w:ascii="Times New Roman" w:hAnsi="Times New Roman" w:cs="Times New Roman"/>
        </w:rPr>
        <w:t>https://doi.org/10.3389/fpsyg.2021.653258</w:t>
      </w:r>
    </w:p>
    <w:p w14:paraId="148027FA" w14:textId="48D2B7F1" w:rsidR="008A7B91" w:rsidRPr="00B2190B" w:rsidRDefault="008A7B91" w:rsidP="002B6F56">
      <w:pPr>
        <w:pStyle w:val="EndNoteBibliography"/>
        <w:ind w:left="720" w:hanging="720"/>
        <w:rPr>
          <w:rFonts w:ascii="Times New Roman" w:hAnsi="Times New Roman" w:cs="Times New Roman"/>
        </w:rPr>
      </w:pPr>
      <w:r w:rsidRPr="00B2190B">
        <w:rPr>
          <w:rFonts w:ascii="Times New Roman" w:hAnsi="Times New Roman" w:cs="Times New Roman"/>
          <w:color w:val="000000"/>
        </w:rPr>
        <w:t xml:space="preserve">Zhao, H., Huang, S., Zhou, Y., &amp; Wang, R. (2020). Schematic diagrams in second language learning of English prepositions: A </w:t>
      </w:r>
      <w:proofErr w:type="spellStart"/>
      <w:r w:rsidRPr="00B2190B">
        <w:rPr>
          <w:rFonts w:ascii="Times New Roman" w:hAnsi="Times New Roman" w:cs="Times New Roman"/>
          <w:color w:val="000000"/>
        </w:rPr>
        <w:t>behavioral</w:t>
      </w:r>
      <w:proofErr w:type="spellEnd"/>
      <w:r w:rsidRPr="00B2190B">
        <w:rPr>
          <w:rFonts w:ascii="Times New Roman" w:hAnsi="Times New Roman" w:cs="Times New Roman"/>
          <w:color w:val="000000"/>
        </w:rPr>
        <w:t xml:space="preserve"> and event-related potential study.</w:t>
      </w:r>
      <w:r w:rsidRPr="00B2190B">
        <w:rPr>
          <w:rStyle w:val="apple-converted-space"/>
          <w:rFonts w:ascii="Times New Roman" w:hAnsi="Times New Roman" w:cs="Times New Roman"/>
          <w:color w:val="000000"/>
        </w:rPr>
        <w:t> </w:t>
      </w:r>
      <w:r w:rsidRPr="00B2190B">
        <w:rPr>
          <w:rStyle w:val="Emphasis"/>
          <w:rFonts w:ascii="Times New Roman" w:hAnsi="Times New Roman" w:cs="Times New Roman"/>
          <w:color w:val="000000"/>
        </w:rPr>
        <w:t>Studies in Second Language Acquisition</w:t>
      </w:r>
      <w:r w:rsidRPr="00B2190B">
        <w:rPr>
          <w:rFonts w:ascii="Times New Roman" w:hAnsi="Times New Roman" w:cs="Times New Roman"/>
          <w:color w:val="000000"/>
        </w:rPr>
        <w:t xml:space="preserve">, </w:t>
      </w:r>
      <w:r w:rsidRPr="00B2190B">
        <w:rPr>
          <w:rFonts w:ascii="Times New Roman" w:hAnsi="Times New Roman" w:cs="Times New Roman"/>
          <w:i/>
          <w:iCs/>
          <w:color w:val="000000"/>
        </w:rPr>
        <w:t>42</w:t>
      </w:r>
      <w:r w:rsidRPr="00B2190B">
        <w:rPr>
          <w:rFonts w:ascii="Times New Roman" w:hAnsi="Times New Roman" w:cs="Times New Roman"/>
          <w:color w:val="000000"/>
        </w:rPr>
        <w:t>(4), 721–748.</w:t>
      </w:r>
      <w:r w:rsidRPr="00B2190B">
        <w:rPr>
          <w:rStyle w:val="apple-converted-space"/>
          <w:rFonts w:ascii="Times New Roman" w:hAnsi="Times New Roman" w:cs="Times New Roman"/>
          <w:color w:val="000000"/>
        </w:rPr>
        <w:t> </w:t>
      </w:r>
      <w:r w:rsidRPr="00B2190B">
        <w:rPr>
          <w:rFonts w:ascii="Times New Roman" w:hAnsi="Times New Roman" w:cs="Times New Roman"/>
        </w:rPr>
        <w:t>https://doi.org/10.1017/S027226311900069X</w:t>
      </w:r>
    </w:p>
    <w:p w14:paraId="5E2AF84A" w14:textId="7793D807" w:rsidR="00707BB6" w:rsidRPr="00B2190B" w:rsidRDefault="002B6F56" w:rsidP="002B6F56">
      <w:pPr>
        <w:pStyle w:val="EndNoteBibliography"/>
        <w:ind w:left="720" w:hanging="720"/>
        <w:rPr>
          <w:rFonts w:ascii="Times New Roman" w:hAnsi="Times New Roman" w:cs="Times New Roman"/>
          <w:color w:val="000000" w:themeColor="text1"/>
        </w:rPr>
      </w:pPr>
      <w:r w:rsidRPr="00B2190B">
        <w:rPr>
          <w:rFonts w:ascii="Times New Roman" w:hAnsi="Times New Roman" w:cs="Times New Roman"/>
          <w:color w:val="000000"/>
        </w:rPr>
        <w:t>Zhao, H., Vanek, N., Yang, J., &amp; Wang, M. (202</w:t>
      </w:r>
      <w:r w:rsidR="00CE4CDA" w:rsidRPr="00B2190B">
        <w:rPr>
          <w:rFonts w:ascii="Times New Roman" w:hAnsi="Times New Roman" w:cs="Times New Roman"/>
          <w:color w:val="000000"/>
        </w:rPr>
        <w:t>5</w:t>
      </w:r>
      <w:r w:rsidRPr="00B2190B">
        <w:rPr>
          <w:rFonts w:ascii="Times New Roman" w:hAnsi="Times New Roman" w:cs="Times New Roman"/>
          <w:color w:val="000000"/>
        </w:rPr>
        <w:t xml:space="preserve">). </w:t>
      </w:r>
      <w:r w:rsidR="00CE4CDA" w:rsidRPr="00B2190B">
        <w:rPr>
          <w:rFonts w:ascii="Times New Roman" w:hAnsi="Times New Roman" w:cs="Times New Roman"/>
          <w:color w:val="000000"/>
        </w:rPr>
        <w:t xml:space="preserve">Editorial: </w:t>
      </w:r>
      <w:r w:rsidRPr="00B2190B">
        <w:rPr>
          <w:rFonts w:ascii="Times New Roman" w:hAnsi="Times New Roman" w:cs="Times New Roman"/>
          <w:color w:val="000000"/>
        </w:rPr>
        <w:t>Role of perceptual and motor representations in bilingual and second language processing.</w:t>
      </w:r>
      <w:r w:rsidRPr="00B2190B">
        <w:rPr>
          <w:rStyle w:val="apple-converted-space"/>
          <w:rFonts w:ascii="Times New Roman" w:hAnsi="Times New Roman" w:cs="Times New Roman"/>
          <w:color w:val="000000"/>
        </w:rPr>
        <w:t> </w:t>
      </w:r>
      <w:r w:rsidRPr="00B2190B">
        <w:rPr>
          <w:rStyle w:val="Emphasis"/>
          <w:rFonts w:ascii="Times New Roman" w:hAnsi="Times New Roman" w:cs="Times New Roman"/>
          <w:color w:val="000000"/>
        </w:rPr>
        <w:t>Frontiers in Human Neuroscience</w:t>
      </w:r>
      <w:r w:rsidRPr="00B2190B">
        <w:rPr>
          <w:rFonts w:ascii="Times New Roman" w:hAnsi="Times New Roman" w:cs="Times New Roman"/>
          <w:color w:val="000000"/>
        </w:rPr>
        <w:t xml:space="preserve">, </w:t>
      </w:r>
      <w:r w:rsidRPr="00B2190B">
        <w:rPr>
          <w:rFonts w:ascii="Times New Roman" w:hAnsi="Times New Roman" w:cs="Times New Roman"/>
          <w:i/>
          <w:iCs/>
          <w:color w:val="000000"/>
        </w:rPr>
        <w:t>19</w:t>
      </w:r>
      <w:r w:rsidRPr="00B2190B">
        <w:rPr>
          <w:rFonts w:ascii="Times New Roman" w:hAnsi="Times New Roman" w:cs="Times New Roman"/>
          <w:color w:val="000000"/>
        </w:rPr>
        <w:t>, Article 1555254.</w:t>
      </w:r>
      <w:r w:rsidRPr="00B2190B">
        <w:rPr>
          <w:rStyle w:val="apple-converted-space"/>
          <w:rFonts w:ascii="Times New Roman" w:hAnsi="Times New Roman" w:cs="Times New Roman"/>
          <w:color w:val="000000"/>
        </w:rPr>
        <w:t> </w:t>
      </w:r>
      <w:r w:rsidRPr="00B2190B">
        <w:rPr>
          <w:rFonts w:ascii="Times New Roman" w:hAnsi="Times New Roman" w:cs="Times New Roman"/>
        </w:rPr>
        <w:t>https://doi.org/10.3389/fnhum.202</w:t>
      </w:r>
      <w:r w:rsidR="00CE4CDA" w:rsidRPr="00B2190B">
        <w:rPr>
          <w:rFonts w:ascii="Times New Roman" w:hAnsi="Times New Roman" w:cs="Times New Roman"/>
        </w:rPr>
        <w:t>5</w:t>
      </w:r>
      <w:r w:rsidRPr="00B2190B">
        <w:rPr>
          <w:rFonts w:ascii="Times New Roman" w:hAnsi="Times New Roman" w:cs="Times New Roman"/>
        </w:rPr>
        <w:t>.1555254</w:t>
      </w:r>
      <w:r w:rsidR="00003A7F" w:rsidRPr="00B2190B">
        <w:rPr>
          <w:rFonts w:ascii="Times New Roman" w:hAnsi="Times New Roman" w:cs="Times New Roman"/>
          <w:color w:val="000000" w:themeColor="text1"/>
        </w:rPr>
        <w:fldChar w:fldCharType="end"/>
      </w:r>
    </w:p>
    <w:p w14:paraId="2927A359" w14:textId="56DF4F49" w:rsidR="00BD4437" w:rsidRPr="00B2190B" w:rsidRDefault="00942248" w:rsidP="00BD4437">
      <w:pPr>
        <w:pStyle w:val="EndNoteBibliography"/>
        <w:ind w:left="720" w:hanging="720"/>
        <w:rPr>
          <w:rFonts w:ascii="Times New Roman" w:hAnsi="Times New Roman" w:cs="Times New Roman"/>
          <w:color w:val="000000"/>
        </w:rPr>
      </w:pPr>
      <w:r w:rsidRPr="00B2190B">
        <w:rPr>
          <w:rFonts w:ascii="Times New Roman" w:hAnsi="Times New Roman" w:cs="Times New Roman"/>
          <w:color w:val="000000"/>
        </w:rPr>
        <w:t>Zhao, X., &amp; Li, P. (2013). Bilingual lexical interactions in an unsupervised neural network model.</w:t>
      </w:r>
      <w:r w:rsidRPr="00B2190B">
        <w:rPr>
          <w:rStyle w:val="apple-converted-space"/>
          <w:rFonts w:ascii="Times New Roman" w:hAnsi="Times New Roman" w:cs="Times New Roman"/>
          <w:color w:val="000000"/>
        </w:rPr>
        <w:t> </w:t>
      </w:r>
      <w:r w:rsidRPr="00B2190B">
        <w:rPr>
          <w:rStyle w:val="Emphasis"/>
          <w:rFonts w:ascii="Times New Roman" w:hAnsi="Times New Roman" w:cs="Times New Roman"/>
          <w:color w:val="000000"/>
        </w:rPr>
        <w:t>International Journal of Bifurcation and Chaos</w:t>
      </w:r>
      <w:r w:rsidRPr="00B2190B">
        <w:rPr>
          <w:rFonts w:ascii="Times New Roman" w:hAnsi="Times New Roman" w:cs="Times New Roman"/>
          <w:color w:val="000000"/>
        </w:rPr>
        <w:t xml:space="preserve">, </w:t>
      </w:r>
      <w:r w:rsidRPr="00B2190B">
        <w:rPr>
          <w:rFonts w:ascii="Times New Roman" w:hAnsi="Times New Roman" w:cs="Times New Roman"/>
          <w:i/>
          <w:iCs/>
          <w:color w:val="000000"/>
        </w:rPr>
        <w:t>20</w:t>
      </w:r>
      <w:r w:rsidRPr="00B2190B">
        <w:rPr>
          <w:rFonts w:ascii="Times New Roman" w:hAnsi="Times New Roman" w:cs="Times New Roman"/>
          <w:color w:val="000000"/>
        </w:rPr>
        <w:t>(3), 561–579.</w:t>
      </w:r>
    </w:p>
    <w:p w14:paraId="0F650B37" w14:textId="6DE22946" w:rsidR="00BD4437" w:rsidRPr="004D6968" w:rsidRDefault="00BD4437" w:rsidP="00F049CE">
      <w:pPr>
        <w:pStyle w:val="EndNoteBibliography"/>
        <w:ind w:left="720" w:hanging="720"/>
        <w:rPr>
          <w:rFonts w:ascii="Times New Roman" w:hAnsi="Times New Roman" w:cs="Times New Roman"/>
          <w:color w:val="0070C0"/>
        </w:rPr>
      </w:pPr>
      <w:r w:rsidRPr="004D6968">
        <w:rPr>
          <w:rFonts w:ascii="Times New Roman" w:hAnsi="Times New Roman" w:cs="Times New Roman"/>
          <w:color w:val="0070C0"/>
        </w:rPr>
        <w:t xml:space="preserve">Zwaan, R.A. (2008). Experiential traces and mental simulations in language comprehension. In M. DeVega, et al., (Eds.) </w:t>
      </w:r>
      <w:r w:rsidRPr="004D6968">
        <w:rPr>
          <w:rFonts w:ascii="Times New Roman" w:hAnsi="Times New Roman" w:cs="Times New Roman"/>
          <w:i/>
          <w:iCs/>
          <w:color w:val="0070C0"/>
        </w:rPr>
        <w:t xml:space="preserve">Symbols, embodiment, and meaning </w:t>
      </w:r>
      <w:r w:rsidRPr="004D6968">
        <w:rPr>
          <w:rFonts w:ascii="Times New Roman" w:hAnsi="Times New Roman" w:cs="Times New Roman"/>
          <w:color w:val="0070C0"/>
        </w:rPr>
        <w:t>(pp. 165–180), Oxford University Press.</w:t>
      </w:r>
    </w:p>
    <w:p w14:paraId="06723B9B" w14:textId="77777777" w:rsidR="00BD4437" w:rsidRPr="00B2190B" w:rsidRDefault="00BD4437" w:rsidP="002B6F56">
      <w:pPr>
        <w:pStyle w:val="EndNoteBibliography"/>
        <w:ind w:left="720" w:hanging="720"/>
        <w:rPr>
          <w:rFonts w:ascii="Times New Roman" w:hAnsi="Times New Roman" w:cs="Times New Roman"/>
        </w:rPr>
      </w:pPr>
    </w:p>
    <w:sectPr w:rsidR="00BD4437" w:rsidRPr="00B2190B" w:rsidSect="00423083">
      <w:footerReference w:type="default" r:id="rId10"/>
      <w:pgSz w:w="11900" w:h="16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4116B7" w14:textId="77777777" w:rsidR="009272F9" w:rsidRDefault="009272F9" w:rsidP="00AD493F">
      <w:r>
        <w:separator/>
      </w:r>
    </w:p>
  </w:endnote>
  <w:endnote w:type="continuationSeparator" w:id="0">
    <w:p w14:paraId="2599A4EE" w14:textId="77777777" w:rsidR="009272F9" w:rsidRDefault="009272F9" w:rsidP="00AD49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3223304"/>
      <w:docPartObj>
        <w:docPartGallery w:val="Page Numbers (Bottom of Page)"/>
        <w:docPartUnique/>
      </w:docPartObj>
    </w:sdtPr>
    <w:sdtEndPr>
      <w:rPr>
        <w:noProof/>
      </w:rPr>
    </w:sdtEndPr>
    <w:sdtContent>
      <w:p w14:paraId="2DFE6AC8" w14:textId="4D9D31BF" w:rsidR="00AD493F" w:rsidRDefault="00AD493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6761098" w14:textId="77777777" w:rsidR="00AD493F" w:rsidRDefault="00AD49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6A115B" w14:textId="77777777" w:rsidR="009272F9" w:rsidRDefault="009272F9" w:rsidP="00AD493F">
      <w:r>
        <w:separator/>
      </w:r>
    </w:p>
  </w:footnote>
  <w:footnote w:type="continuationSeparator" w:id="0">
    <w:p w14:paraId="1AEE468B" w14:textId="77777777" w:rsidR="009272F9" w:rsidRDefault="009272F9" w:rsidP="00AD49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FB491C"/>
    <w:multiLevelType w:val="multilevel"/>
    <w:tmpl w:val="129E9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B9B6919"/>
    <w:multiLevelType w:val="multilevel"/>
    <w:tmpl w:val="3D66BD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CCA26B7"/>
    <w:multiLevelType w:val="hybridMultilevel"/>
    <w:tmpl w:val="DB6C4F56"/>
    <w:lvl w:ilvl="0" w:tplc="14DA35B4">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98917706">
    <w:abstractNumId w:val="1"/>
  </w:num>
  <w:num w:numId="2" w16cid:durableId="1277367930">
    <w:abstractNumId w:val="2"/>
  </w:num>
  <w:num w:numId="3" w16cid:durableId="19677338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zeweaw52deewte950wxrs9nsxxrwfawszxv&quot;&gt;My EndNote Library&lt;record-ids&gt;&lt;item&gt;3972&lt;/item&gt;&lt;item&gt;5634&lt;/item&gt;&lt;item&gt;5730&lt;/item&gt;&lt;item&gt;7849&lt;/item&gt;&lt;item&gt;8003&lt;/item&gt;&lt;item&gt;8924&lt;/item&gt;&lt;item&gt;10326&lt;/item&gt;&lt;item&gt;10475&lt;/item&gt;&lt;item&gt;10704&lt;/item&gt;&lt;item&gt;10731&lt;/item&gt;&lt;item&gt;10783&lt;/item&gt;&lt;item&gt;10796&lt;/item&gt;&lt;item&gt;10817&lt;/item&gt;&lt;item&gt;10978&lt;/item&gt;&lt;item&gt;10980&lt;/item&gt;&lt;item&gt;11867&lt;/item&gt;&lt;item&gt;12145&lt;/item&gt;&lt;item&gt;12377&lt;/item&gt;&lt;item&gt;12479&lt;/item&gt;&lt;item&gt;12733&lt;/item&gt;&lt;item&gt;13020&lt;/item&gt;&lt;item&gt;13032&lt;/item&gt;&lt;item&gt;13047&lt;/item&gt;&lt;item&gt;13048&lt;/item&gt;&lt;item&gt;13049&lt;/item&gt;&lt;item&gt;13050&lt;/item&gt;&lt;item&gt;13052&lt;/item&gt;&lt;item&gt;13053&lt;/item&gt;&lt;item&gt;13055&lt;/item&gt;&lt;item&gt;13057&lt;/item&gt;&lt;item&gt;13058&lt;/item&gt;&lt;item&gt;13059&lt;/item&gt;&lt;item&gt;13060&lt;/item&gt;&lt;item&gt;13061&lt;/item&gt;&lt;item&gt;13063&lt;/item&gt;&lt;item&gt;13064&lt;/item&gt;&lt;item&gt;13065&lt;/item&gt;&lt;item&gt;13066&lt;/item&gt;&lt;item&gt;13067&lt;/item&gt;&lt;item&gt;13068&lt;/item&gt;&lt;item&gt;13069&lt;/item&gt;&lt;item&gt;13071&lt;/item&gt;&lt;item&gt;13075&lt;/item&gt;&lt;item&gt;13077&lt;/item&gt;&lt;/record-ids&gt;&lt;/item&gt;&lt;/Libraries&gt;"/>
  </w:docVars>
  <w:rsids>
    <w:rsidRoot w:val="00423083"/>
    <w:rsid w:val="000010D3"/>
    <w:rsid w:val="00003A7F"/>
    <w:rsid w:val="000103B1"/>
    <w:rsid w:val="000107BB"/>
    <w:rsid w:val="00011169"/>
    <w:rsid w:val="000117CE"/>
    <w:rsid w:val="00011C44"/>
    <w:rsid w:val="00016482"/>
    <w:rsid w:val="00016A92"/>
    <w:rsid w:val="00021906"/>
    <w:rsid w:val="000223A8"/>
    <w:rsid w:val="00022A90"/>
    <w:rsid w:val="00024D4B"/>
    <w:rsid w:val="00025B2B"/>
    <w:rsid w:val="00025F62"/>
    <w:rsid w:val="000271D8"/>
    <w:rsid w:val="00030CF0"/>
    <w:rsid w:val="000337A0"/>
    <w:rsid w:val="00034635"/>
    <w:rsid w:val="00041FFC"/>
    <w:rsid w:val="0004278D"/>
    <w:rsid w:val="00046743"/>
    <w:rsid w:val="00046939"/>
    <w:rsid w:val="00046BDB"/>
    <w:rsid w:val="00047E09"/>
    <w:rsid w:val="00047FAF"/>
    <w:rsid w:val="0005451B"/>
    <w:rsid w:val="0005515D"/>
    <w:rsid w:val="00055F91"/>
    <w:rsid w:val="00060CA6"/>
    <w:rsid w:val="00061361"/>
    <w:rsid w:val="0006291B"/>
    <w:rsid w:val="000631AB"/>
    <w:rsid w:val="00067186"/>
    <w:rsid w:val="000678EF"/>
    <w:rsid w:val="000703BB"/>
    <w:rsid w:val="000710B7"/>
    <w:rsid w:val="00073A4F"/>
    <w:rsid w:val="00076681"/>
    <w:rsid w:val="00077422"/>
    <w:rsid w:val="00081250"/>
    <w:rsid w:val="000813CD"/>
    <w:rsid w:val="00083865"/>
    <w:rsid w:val="00086D34"/>
    <w:rsid w:val="000913BD"/>
    <w:rsid w:val="000917D9"/>
    <w:rsid w:val="00092C5B"/>
    <w:rsid w:val="00092D0E"/>
    <w:rsid w:val="00094F4A"/>
    <w:rsid w:val="00096BAB"/>
    <w:rsid w:val="000A0989"/>
    <w:rsid w:val="000A14EE"/>
    <w:rsid w:val="000A25EB"/>
    <w:rsid w:val="000A2F68"/>
    <w:rsid w:val="000A3E3E"/>
    <w:rsid w:val="000A47C8"/>
    <w:rsid w:val="000A6140"/>
    <w:rsid w:val="000A62C2"/>
    <w:rsid w:val="000B151F"/>
    <w:rsid w:val="000B78C2"/>
    <w:rsid w:val="000C0319"/>
    <w:rsid w:val="000C3651"/>
    <w:rsid w:val="000C4B52"/>
    <w:rsid w:val="000C681C"/>
    <w:rsid w:val="000D0EFC"/>
    <w:rsid w:val="000D1321"/>
    <w:rsid w:val="000D13CD"/>
    <w:rsid w:val="000D2095"/>
    <w:rsid w:val="000D438A"/>
    <w:rsid w:val="000D5AF4"/>
    <w:rsid w:val="000E4C29"/>
    <w:rsid w:val="000E5300"/>
    <w:rsid w:val="000F05E9"/>
    <w:rsid w:val="000F1762"/>
    <w:rsid w:val="000F2336"/>
    <w:rsid w:val="000F76EC"/>
    <w:rsid w:val="000F7A43"/>
    <w:rsid w:val="00100203"/>
    <w:rsid w:val="00100741"/>
    <w:rsid w:val="00103434"/>
    <w:rsid w:val="00104CAA"/>
    <w:rsid w:val="001059B2"/>
    <w:rsid w:val="00106831"/>
    <w:rsid w:val="001078B7"/>
    <w:rsid w:val="00110C4A"/>
    <w:rsid w:val="00111066"/>
    <w:rsid w:val="00112B44"/>
    <w:rsid w:val="001136F1"/>
    <w:rsid w:val="00113866"/>
    <w:rsid w:val="0011423F"/>
    <w:rsid w:val="00114E9A"/>
    <w:rsid w:val="00120738"/>
    <w:rsid w:val="00121382"/>
    <w:rsid w:val="0012351C"/>
    <w:rsid w:val="00125925"/>
    <w:rsid w:val="00131D34"/>
    <w:rsid w:val="00132089"/>
    <w:rsid w:val="00133DA1"/>
    <w:rsid w:val="0013464E"/>
    <w:rsid w:val="001352C0"/>
    <w:rsid w:val="00135E1E"/>
    <w:rsid w:val="00140D21"/>
    <w:rsid w:val="00141766"/>
    <w:rsid w:val="001434F8"/>
    <w:rsid w:val="001444D0"/>
    <w:rsid w:val="0015168D"/>
    <w:rsid w:val="00152A65"/>
    <w:rsid w:val="00157F24"/>
    <w:rsid w:val="00161141"/>
    <w:rsid w:val="00161235"/>
    <w:rsid w:val="00161EC8"/>
    <w:rsid w:val="00162530"/>
    <w:rsid w:val="00163588"/>
    <w:rsid w:val="001636CD"/>
    <w:rsid w:val="0016511B"/>
    <w:rsid w:val="00165DD4"/>
    <w:rsid w:val="001665F9"/>
    <w:rsid w:val="00166976"/>
    <w:rsid w:val="001671D8"/>
    <w:rsid w:val="00167709"/>
    <w:rsid w:val="00167E8C"/>
    <w:rsid w:val="00172BE5"/>
    <w:rsid w:val="00173FDB"/>
    <w:rsid w:val="0017494B"/>
    <w:rsid w:val="00174BAE"/>
    <w:rsid w:val="00174C79"/>
    <w:rsid w:val="00174EEE"/>
    <w:rsid w:val="001779C5"/>
    <w:rsid w:val="00181712"/>
    <w:rsid w:val="00182FAF"/>
    <w:rsid w:val="00183234"/>
    <w:rsid w:val="00184B20"/>
    <w:rsid w:val="001904C3"/>
    <w:rsid w:val="00194506"/>
    <w:rsid w:val="00194A8C"/>
    <w:rsid w:val="00195955"/>
    <w:rsid w:val="00195D55"/>
    <w:rsid w:val="001961D7"/>
    <w:rsid w:val="001972A7"/>
    <w:rsid w:val="001A11FC"/>
    <w:rsid w:val="001A271C"/>
    <w:rsid w:val="001A50CA"/>
    <w:rsid w:val="001A6163"/>
    <w:rsid w:val="001A747E"/>
    <w:rsid w:val="001A7BFD"/>
    <w:rsid w:val="001B2306"/>
    <w:rsid w:val="001B282F"/>
    <w:rsid w:val="001B40DC"/>
    <w:rsid w:val="001B46BB"/>
    <w:rsid w:val="001B66B7"/>
    <w:rsid w:val="001B6D5D"/>
    <w:rsid w:val="001C2382"/>
    <w:rsid w:val="001C32B5"/>
    <w:rsid w:val="001C36C5"/>
    <w:rsid w:val="001C3A56"/>
    <w:rsid w:val="001C431E"/>
    <w:rsid w:val="001C7BB8"/>
    <w:rsid w:val="001C7EB6"/>
    <w:rsid w:val="001D2012"/>
    <w:rsid w:val="001D47D5"/>
    <w:rsid w:val="001E01F1"/>
    <w:rsid w:val="001E12AD"/>
    <w:rsid w:val="001E1F24"/>
    <w:rsid w:val="001E2496"/>
    <w:rsid w:val="001E2FB5"/>
    <w:rsid w:val="001E303F"/>
    <w:rsid w:val="001E3980"/>
    <w:rsid w:val="001E410C"/>
    <w:rsid w:val="001E4977"/>
    <w:rsid w:val="001E5B28"/>
    <w:rsid w:val="001F1AF2"/>
    <w:rsid w:val="001F1B37"/>
    <w:rsid w:val="001F2950"/>
    <w:rsid w:val="001F4DAD"/>
    <w:rsid w:val="001F57FB"/>
    <w:rsid w:val="001F5C9D"/>
    <w:rsid w:val="001F6A15"/>
    <w:rsid w:val="00202F68"/>
    <w:rsid w:val="00202FDA"/>
    <w:rsid w:val="00203C6E"/>
    <w:rsid w:val="002046D8"/>
    <w:rsid w:val="002063B4"/>
    <w:rsid w:val="00207DD9"/>
    <w:rsid w:val="00207F6C"/>
    <w:rsid w:val="002109E8"/>
    <w:rsid w:val="00211695"/>
    <w:rsid w:val="00213EDF"/>
    <w:rsid w:val="00214FDB"/>
    <w:rsid w:val="002166CF"/>
    <w:rsid w:val="002203C0"/>
    <w:rsid w:val="00221BED"/>
    <w:rsid w:val="00223EC2"/>
    <w:rsid w:val="00227BBC"/>
    <w:rsid w:val="002324AD"/>
    <w:rsid w:val="00232AE4"/>
    <w:rsid w:val="00234E3D"/>
    <w:rsid w:val="00236DBB"/>
    <w:rsid w:val="0024027F"/>
    <w:rsid w:val="002407BF"/>
    <w:rsid w:val="00240F73"/>
    <w:rsid w:val="002415F9"/>
    <w:rsid w:val="002431E2"/>
    <w:rsid w:val="00243DF9"/>
    <w:rsid w:val="00244E10"/>
    <w:rsid w:val="0024539C"/>
    <w:rsid w:val="0024613D"/>
    <w:rsid w:val="002463F2"/>
    <w:rsid w:val="00247C6E"/>
    <w:rsid w:val="002516AD"/>
    <w:rsid w:val="0025186C"/>
    <w:rsid w:val="00253F21"/>
    <w:rsid w:val="00254D43"/>
    <w:rsid w:val="00255000"/>
    <w:rsid w:val="00255B0B"/>
    <w:rsid w:val="00260CAF"/>
    <w:rsid w:val="00261CE7"/>
    <w:rsid w:val="00261FDA"/>
    <w:rsid w:val="00265657"/>
    <w:rsid w:val="00265D85"/>
    <w:rsid w:val="00266CF2"/>
    <w:rsid w:val="0026743B"/>
    <w:rsid w:val="00267749"/>
    <w:rsid w:val="0027030E"/>
    <w:rsid w:val="00270975"/>
    <w:rsid w:val="00275462"/>
    <w:rsid w:val="00277133"/>
    <w:rsid w:val="0027750E"/>
    <w:rsid w:val="002778B8"/>
    <w:rsid w:val="00283DE0"/>
    <w:rsid w:val="00287C5C"/>
    <w:rsid w:val="002901A3"/>
    <w:rsid w:val="002926C2"/>
    <w:rsid w:val="00294083"/>
    <w:rsid w:val="002945CD"/>
    <w:rsid w:val="00295890"/>
    <w:rsid w:val="002A0EC6"/>
    <w:rsid w:val="002A33B0"/>
    <w:rsid w:val="002A447A"/>
    <w:rsid w:val="002A6E30"/>
    <w:rsid w:val="002B1CB3"/>
    <w:rsid w:val="002B5BB4"/>
    <w:rsid w:val="002B616A"/>
    <w:rsid w:val="002B68C7"/>
    <w:rsid w:val="002B6F56"/>
    <w:rsid w:val="002B7749"/>
    <w:rsid w:val="002B7A29"/>
    <w:rsid w:val="002C1121"/>
    <w:rsid w:val="002C1EC9"/>
    <w:rsid w:val="002C2F23"/>
    <w:rsid w:val="002C3C6D"/>
    <w:rsid w:val="002C584D"/>
    <w:rsid w:val="002C705C"/>
    <w:rsid w:val="002D0752"/>
    <w:rsid w:val="002D101C"/>
    <w:rsid w:val="002D14E0"/>
    <w:rsid w:val="002D43C6"/>
    <w:rsid w:val="002D464C"/>
    <w:rsid w:val="002D562F"/>
    <w:rsid w:val="002D6375"/>
    <w:rsid w:val="002D63E4"/>
    <w:rsid w:val="002D6F01"/>
    <w:rsid w:val="002D79FB"/>
    <w:rsid w:val="002D7A04"/>
    <w:rsid w:val="002E1C2E"/>
    <w:rsid w:val="002E268D"/>
    <w:rsid w:val="002E3ACD"/>
    <w:rsid w:val="002E3AD5"/>
    <w:rsid w:val="002E3FBB"/>
    <w:rsid w:val="002E47AD"/>
    <w:rsid w:val="002E5967"/>
    <w:rsid w:val="002E5FC5"/>
    <w:rsid w:val="002E6699"/>
    <w:rsid w:val="002E7FBC"/>
    <w:rsid w:val="002F0A3C"/>
    <w:rsid w:val="002F1103"/>
    <w:rsid w:val="002F7FD9"/>
    <w:rsid w:val="0030163B"/>
    <w:rsid w:val="0030217D"/>
    <w:rsid w:val="0030471B"/>
    <w:rsid w:val="003073E3"/>
    <w:rsid w:val="00316C6F"/>
    <w:rsid w:val="00320F92"/>
    <w:rsid w:val="0032222A"/>
    <w:rsid w:val="003222AA"/>
    <w:rsid w:val="00322A29"/>
    <w:rsid w:val="00322F89"/>
    <w:rsid w:val="00324BAD"/>
    <w:rsid w:val="00324D98"/>
    <w:rsid w:val="00324DE3"/>
    <w:rsid w:val="00325714"/>
    <w:rsid w:val="00325C98"/>
    <w:rsid w:val="003303FB"/>
    <w:rsid w:val="003304F4"/>
    <w:rsid w:val="00331278"/>
    <w:rsid w:val="00331646"/>
    <w:rsid w:val="00336376"/>
    <w:rsid w:val="00347120"/>
    <w:rsid w:val="00350FA3"/>
    <w:rsid w:val="00352F71"/>
    <w:rsid w:val="00353D34"/>
    <w:rsid w:val="003546B6"/>
    <w:rsid w:val="003563F7"/>
    <w:rsid w:val="00360AEF"/>
    <w:rsid w:val="00360C03"/>
    <w:rsid w:val="00361780"/>
    <w:rsid w:val="00363E80"/>
    <w:rsid w:val="003644C7"/>
    <w:rsid w:val="003648C9"/>
    <w:rsid w:val="00364AD1"/>
    <w:rsid w:val="00365019"/>
    <w:rsid w:val="00365798"/>
    <w:rsid w:val="00366C24"/>
    <w:rsid w:val="00367C9E"/>
    <w:rsid w:val="00371F57"/>
    <w:rsid w:val="00373E5A"/>
    <w:rsid w:val="0037429B"/>
    <w:rsid w:val="003747BA"/>
    <w:rsid w:val="00374B83"/>
    <w:rsid w:val="00375089"/>
    <w:rsid w:val="00375883"/>
    <w:rsid w:val="0037656D"/>
    <w:rsid w:val="00376580"/>
    <w:rsid w:val="003766EB"/>
    <w:rsid w:val="0037752C"/>
    <w:rsid w:val="003824F8"/>
    <w:rsid w:val="00382655"/>
    <w:rsid w:val="0038274C"/>
    <w:rsid w:val="00383753"/>
    <w:rsid w:val="003843A7"/>
    <w:rsid w:val="00385CF6"/>
    <w:rsid w:val="0038758D"/>
    <w:rsid w:val="00391CFB"/>
    <w:rsid w:val="003A0E5F"/>
    <w:rsid w:val="003A14AB"/>
    <w:rsid w:val="003A428B"/>
    <w:rsid w:val="003A72AF"/>
    <w:rsid w:val="003B07BB"/>
    <w:rsid w:val="003B0C24"/>
    <w:rsid w:val="003B10D1"/>
    <w:rsid w:val="003B177A"/>
    <w:rsid w:val="003B2163"/>
    <w:rsid w:val="003B21A6"/>
    <w:rsid w:val="003B2F87"/>
    <w:rsid w:val="003B5076"/>
    <w:rsid w:val="003B6569"/>
    <w:rsid w:val="003B76C6"/>
    <w:rsid w:val="003C1482"/>
    <w:rsid w:val="003C3A7A"/>
    <w:rsid w:val="003C3DEE"/>
    <w:rsid w:val="003C69F5"/>
    <w:rsid w:val="003C797E"/>
    <w:rsid w:val="003D11C0"/>
    <w:rsid w:val="003D19EF"/>
    <w:rsid w:val="003D282E"/>
    <w:rsid w:val="003D3577"/>
    <w:rsid w:val="003D4099"/>
    <w:rsid w:val="003D7365"/>
    <w:rsid w:val="003D7F94"/>
    <w:rsid w:val="003E2161"/>
    <w:rsid w:val="003E4F42"/>
    <w:rsid w:val="003E6422"/>
    <w:rsid w:val="003E6577"/>
    <w:rsid w:val="003E6A93"/>
    <w:rsid w:val="003E7716"/>
    <w:rsid w:val="003E7841"/>
    <w:rsid w:val="003E7DC8"/>
    <w:rsid w:val="003F4346"/>
    <w:rsid w:val="003F455A"/>
    <w:rsid w:val="003F490C"/>
    <w:rsid w:val="003F75AD"/>
    <w:rsid w:val="003F76C9"/>
    <w:rsid w:val="004014D6"/>
    <w:rsid w:val="004045E5"/>
    <w:rsid w:val="0040513D"/>
    <w:rsid w:val="00405702"/>
    <w:rsid w:val="00405A20"/>
    <w:rsid w:val="00411EDE"/>
    <w:rsid w:val="0041223A"/>
    <w:rsid w:val="00412C56"/>
    <w:rsid w:val="004150BA"/>
    <w:rsid w:val="00420731"/>
    <w:rsid w:val="004217AE"/>
    <w:rsid w:val="00423083"/>
    <w:rsid w:val="00423499"/>
    <w:rsid w:val="00423C5E"/>
    <w:rsid w:val="00426FDB"/>
    <w:rsid w:val="00427DA3"/>
    <w:rsid w:val="00430F59"/>
    <w:rsid w:val="004337FB"/>
    <w:rsid w:val="00434A55"/>
    <w:rsid w:val="00435816"/>
    <w:rsid w:val="00437A4B"/>
    <w:rsid w:val="00440FC1"/>
    <w:rsid w:val="00441795"/>
    <w:rsid w:val="0044308B"/>
    <w:rsid w:val="004449A3"/>
    <w:rsid w:val="0044553F"/>
    <w:rsid w:val="004524AB"/>
    <w:rsid w:val="00454F17"/>
    <w:rsid w:val="00454F9A"/>
    <w:rsid w:val="004569C4"/>
    <w:rsid w:val="00456D21"/>
    <w:rsid w:val="00461483"/>
    <w:rsid w:val="00464FE6"/>
    <w:rsid w:val="00466B3D"/>
    <w:rsid w:val="00471DC2"/>
    <w:rsid w:val="004733D1"/>
    <w:rsid w:val="004742DB"/>
    <w:rsid w:val="00476E03"/>
    <w:rsid w:val="004774EA"/>
    <w:rsid w:val="00477A56"/>
    <w:rsid w:val="00480C25"/>
    <w:rsid w:val="00480F6B"/>
    <w:rsid w:val="004876F9"/>
    <w:rsid w:val="0049136E"/>
    <w:rsid w:val="00493072"/>
    <w:rsid w:val="004940DA"/>
    <w:rsid w:val="004A7D5A"/>
    <w:rsid w:val="004B097C"/>
    <w:rsid w:val="004B0AEB"/>
    <w:rsid w:val="004B1FCC"/>
    <w:rsid w:val="004B2D57"/>
    <w:rsid w:val="004B5960"/>
    <w:rsid w:val="004B7C43"/>
    <w:rsid w:val="004C29EB"/>
    <w:rsid w:val="004C345E"/>
    <w:rsid w:val="004C5681"/>
    <w:rsid w:val="004D0C9F"/>
    <w:rsid w:val="004D25E6"/>
    <w:rsid w:val="004D40A7"/>
    <w:rsid w:val="004D4123"/>
    <w:rsid w:val="004D42E2"/>
    <w:rsid w:val="004D4962"/>
    <w:rsid w:val="004D54AD"/>
    <w:rsid w:val="004D5B78"/>
    <w:rsid w:val="004D5EBD"/>
    <w:rsid w:val="004D611D"/>
    <w:rsid w:val="004D638F"/>
    <w:rsid w:val="004D6968"/>
    <w:rsid w:val="004E0C25"/>
    <w:rsid w:val="004E51D1"/>
    <w:rsid w:val="004E5293"/>
    <w:rsid w:val="004E5A16"/>
    <w:rsid w:val="004F0D64"/>
    <w:rsid w:val="004F267E"/>
    <w:rsid w:val="004F3B93"/>
    <w:rsid w:val="004F40E1"/>
    <w:rsid w:val="004F464F"/>
    <w:rsid w:val="004F53F7"/>
    <w:rsid w:val="004F6A0D"/>
    <w:rsid w:val="004F731A"/>
    <w:rsid w:val="00501A54"/>
    <w:rsid w:val="005049D9"/>
    <w:rsid w:val="00505275"/>
    <w:rsid w:val="00507169"/>
    <w:rsid w:val="00507A6F"/>
    <w:rsid w:val="00510A91"/>
    <w:rsid w:val="005132A7"/>
    <w:rsid w:val="00513974"/>
    <w:rsid w:val="00514394"/>
    <w:rsid w:val="00514839"/>
    <w:rsid w:val="00514A29"/>
    <w:rsid w:val="00520177"/>
    <w:rsid w:val="00520436"/>
    <w:rsid w:val="00520893"/>
    <w:rsid w:val="00520C22"/>
    <w:rsid w:val="00520DB4"/>
    <w:rsid w:val="00521C0F"/>
    <w:rsid w:val="00522101"/>
    <w:rsid w:val="005239D3"/>
    <w:rsid w:val="005241D9"/>
    <w:rsid w:val="00524E2C"/>
    <w:rsid w:val="00525567"/>
    <w:rsid w:val="00527FEA"/>
    <w:rsid w:val="005313DC"/>
    <w:rsid w:val="00531C34"/>
    <w:rsid w:val="00533907"/>
    <w:rsid w:val="00534A2F"/>
    <w:rsid w:val="00536F6A"/>
    <w:rsid w:val="005379D9"/>
    <w:rsid w:val="0054238C"/>
    <w:rsid w:val="00543159"/>
    <w:rsid w:val="0054403F"/>
    <w:rsid w:val="0054428F"/>
    <w:rsid w:val="0054430F"/>
    <w:rsid w:val="0054481D"/>
    <w:rsid w:val="00544922"/>
    <w:rsid w:val="00547FD3"/>
    <w:rsid w:val="00550C50"/>
    <w:rsid w:val="005516DA"/>
    <w:rsid w:val="0055431F"/>
    <w:rsid w:val="00561C6D"/>
    <w:rsid w:val="00562134"/>
    <w:rsid w:val="00565991"/>
    <w:rsid w:val="00565B71"/>
    <w:rsid w:val="00565E58"/>
    <w:rsid w:val="0056797B"/>
    <w:rsid w:val="00567DF5"/>
    <w:rsid w:val="00575133"/>
    <w:rsid w:val="00575A18"/>
    <w:rsid w:val="0057679B"/>
    <w:rsid w:val="00576B91"/>
    <w:rsid w:val="0058094E"/>
    <w:rsid w:val="0058306F"/>
    <w:rsid w:val="00583329"/>
    <w:rsid w:val="005858EB"/>
    <w:rsid w:val="005867DE"/>
    <w:rsid w:val="005871B4"/>
    <w:rsid w:val="00587A91"/>
    <w:rsid w:val="00587F88"/>
    <w:rsid w:val="005905F2"/>
    <w:rsid w:val="005907E3"/>
    <w:rsid w:val="00590F46"/>
    <w:rsid w:val="00592487"/>
    <w:rsid w:val="0059274E"/>
    <w:rsid w:val="005937A1"/>
    <w:rsid w:val="005962C4"/>
    <w:rsid w:val="00597142"/>
    <w:rsid w:val="00597221"/>
    <w:rsid w:val="005973CE"/>
    <w:rsid w:val="00597FF5"/>
    <w:rsid w:val="005A0BB7"/>
    <w:rsid w:val="005A35E3"/>
    <w:rsid w:val="005A7664"/>
    <w:rsid w:val="005B0483"/>
    <w:rsid w:val="005B1442"/>
    <w:rsid w:val="005B2806"/>
    <w:rsid w:val="005B3AAE"/>
    <w:rsid w:val="005B6024"/>
    <w:rsid w:val="005B60D8"/>
    <w:rsid w:val="005C0F18"/>
    <w:rsid w:val="005C15E8"/>
    <w:rsid w:val="005C52E5"/>
    <w:rsid w:val="005C6678"/>
    <w:rsid w:val="005C7087"/>
    <w:rsid w:val="005D0DF2"/>
    <w:rsid w:val="005D3564"/>
    <w:rsid w:val="005D3C42"/>
    <w:rsid w:val="005D528F"/>
    <w:rsid w:val="005D5D5B"/>
    <w:rsid w:val="005D6E7B"/>
    <w:rsid w:val="005D7253"/>
    <w:rsid w:val="005D737E"/>
    <w:rsid w:val="005D7C6E"/>
    <w:rsid w:val="005F2114"/>
    <w:rsid w:val="005F2D18"/>
    <w:rsid w:val="005F38A0"/>
    <w:rsid w:val="005F49CC"/>
    <w:rsid w:val="006011AE"/>
    <w:rsid w:val="00602A40"/>
    <w:rsid w:val="00603C2E"/>
    <w:rsid w:val="006078A2"/>
    <w:rsid w:val="00607D13"/>
    <w:rsid w:val="0061054D"/>
    <w:rsid w:val="006115A6"/>
    <w:rsid w:val="00612220"/>
    <w:rsid w:val="0061303D"/>
    <w:rsid w:val="0061580A"/>
    <w:rsid w:val="006160EC"/>
    <w:rsid w:val="00623F3C"/>
    <w:rsid w:val="00625AF9"/>
    <w:rsid w:val="006272A8"/>
    <w:rsid w:val="006340E7"/>
    <w:rsid w:val="00634AA5"/>
    <w:rsid w:val="0063663D"/>
    <w:rsid w:val="00636BB4"/>
    <w:rsid w:val="00643F38"/>
    <w:rsid w:val="00645794"/>
    <w:rsid w:val="00645A96"/>
    <w:rsid w:val="0065527B"/>
    <w:rsid w:val="006555F5"/>
    <w:rsid w:val="006572C2"/>
    <w:rsid w:val="0066065B"/>
    <w:rsid w:val="00661E63"/>
    <w:rsid w:val="006643F7"/>
    <w:rsid w:val="00665C8E"/>
    <w:rsid w:val="00666CA2"/>
    <w:rsid w:val="006723AD"/>
    <w:rsid w:val="00672E3A"/>
    <w:rsid w:val="00673885"/>
    <w:rsid w:val="00674F95"/>
    <w:rsid w:val="00676B97"/>
    <w:rsid w:val="0067739D"/>
    <w:rsid w:val="006773D5"/>
    <w:rsid w:val="00683148"/>
    <w:rsid w:val="0068560C"/>
    <w:rsid w:val="00687638"/>
    <w:rsid w:val="00690816"/>
    <w:rsid w:val="00690AF4"/>
    <w:rsid w:val="006933CB"/>
    <w:rsid w:val="0069398A"/>
    <w:rsid w:val="00697E7B"/>
    <w:rsid w:val="006A013B"/>
    <w:rsid w:val="006A0F42"/>
    <w:rsid w:val="006A1981"/>
    <w:rsid w:val="006A2559"/>
    <w:rsid w:val="006A4CAF"/>
    <w:rsid w:val="006A7C9C"/>
    <w:rsid w:val="006B32EE"/>
    <w:rsid w:val="006B596F"/>
    <w:rsid w:val="006B5C90"/>
    <w:rsid w:val="006B5FAD"/>
    <w:rsid w:val="006C0F8F"/>
    <w:rsid w:val="006C1FE1"/>
    <w:rsid w:val="006C29F8"/>
    <w:rsid w:val="006C33D8"/>
    <w:rsid w:val="006C35AB"/>
    <w:rsid w:val="006C3EAF"/>
    <w:rsid w:val="006C5488"/>
    <w:rsid w:val="006C59F4"/>
    <w:rsid w:val="006D0009"/>
    <w:rsid w:val="006D19FF"/>
    <w:rsid w:val="006D3CB0"/>
    <w:rsid w:val="006D4A98"/>
    <w:rsid w:val="006D623A"/>
    <w:rsid w:val="006D7F11"/>
    <w:rsid w:val="006E07B8"/>
    <w:rsid w:val="006E07D8"/>
    <w:rsid w:val="006E1034"/>
    <w:rsid w:val="006E22BB"/>
    <w:rsid w:val="006E3328"/>
    <w:rsid w:val="006E3D4D"/>
    <w:rsid w:val="006E4A35"/>
    <w:rsid w:val="006E59A7"/>
    <w:rsid w:val="006E66A4"/>
    <w:rsid w:val="006E692B"/>
    <w:rsid w:val="006F00D1"/>
    <w:rsid w:val="006F1AC8"/>
    <w:rsid w:val="006F3C6A"/>
    <w:rsid w:val="006F518C"/>
    <w:rsid w:val="006F6633"/>
    <w:rsid w:val="00700B18"/>
    <w:rsid w:val="007034EE"/>
    <w:rsid w:val="00703B37"/>
    <w:rsid w:val="00703B63"/>
    <w:rsid w:val="00704880"/>
    <w:rsid w:val="007066DF"/>
    <w:rsid w:val="00706989"/>
    <w:rsid w:val="00707BB6"/>
    <w:rsid w:val="00712DBD"/>
    <w:rsid w:val="007134C3"/>
    <w:rsid w:val="0071367B"/>
    <w:rsid w:val="007145A2"/>
    <w:rsid w:val="00714BBA"/>
    <w:rsid w:val="00716A14"/>
    <w:rsid w:val="00720018"/>
    <w:rsid w:val="0072098A"/>
    <w:rsid w:val="00721A4B"/>
    <w:rsid w:val="00721F26"/>
    <w:rsid w:val="00722DFB"/>
    <w:rsid w:val="0072352C"/>
    <w:rsid w:val="00724CA8"/>
    <w:rsid w:val="0072558A"/>
    <w:rsid w:val="00727550"/>
    <w:rsid w:val="0073098F"/>
    <w:rsid w:val="0073164B"/>
    <w:rsid w:val="00731FD6"/>
    <w:rsid w:val="00732309"/>
    <w:rsid w:val="00732E2A"/>
    <w:rsid w:val="0073615A"/>
    <w:rsid w:val="00736685"/>
    <w:rsid w:val="007410B3"/>
    <w:rsid w:val="00741AD5"/>
    <w:rsid w:val="007421A0"/>
    <w:rsid w:val="00742A6E"/>
    <w:rsid w:val="0074381C"/>
    <w:rsid w:val="007454CF"/>
    <w:rsid w:val="00745AF4"/>
    <w:rsid w:val="00746738"/>
    <w:rsid w:val="0075174F"/>
    <w:rsid w:val="00751D14"/>
    <w:rsid w:val="007520FC"/>
    <w:rsid w:val="00753568"/>
    <w:rsid w:val="007556FD"/>
    <w:rsid w:val="0075797B"/>
    <w:rsid w:val="00757F7D"/>
    <w:rsid w:val="0076259B"/>
    <w:rsid w:val="0076674A"/>
    <w:rsid w:val="00772148"/>
    <w:rsid w:val="00777B13"/>
    <w:rsid w:val="00777C06"/>
    <w:rsid w:val="00780495"/>
    <w:rsid w:val="0078175C"/>
    <w:rsid w:val="007821C0"/>
    <w:rsid w:val="007822E4"/>
    <w:rsid w:val="00783E52"/>
    <w:rsid w:val="00785420"/>
    <w:rsid w:val="00785D73"/>
    <w:rsid w:val="00787C8F"/>
    <w:rsid w:val="0079004D"/>
    <w:rsid w:val="00793CCB"/>
    <w:rsid w:val="00793FEE"/>
    <w:rsid w:val="007957E0"/>
    <w:rsid w:val="00795F3B"/>
    <w:rsid w:val="0079734A"/>
    <w:rsid w:val="007A0C3F"/>
    <w:rsid w:val="007A248C"/>
    <w:rsid w:val="007A569F"/>
    <w:rsid w:val="007A7D26"/>
    <w:rsid w:val="007B29C1"/>
    <w:rsid w:val="007B2E92"/>
    <w:rsid w:val="007C2462"/>
    <w:rsid w:val="007C4B1E"/>
    <w:rsid w:val="007C4EA4"/>
    <w:rsid w:val="007C5550"/>
    <w:rsid w:val="007C576A"/>
    <w:rsid w:val="007D245A"/>
    <w:rsid w:val="007D3AA4"/>
    <w:rsid w:val="007D4BB6"/>
    <w:rsid w:val="007D578A"/>
    <w:rsid w:val="007D686F"/>
    <w:rsid w:val="007D6C5C"/>
    <w:rsid w:val="007D722D"/>
    <w:rsid w:val="007E11C7"/>
    <w:rsid w:val="007E182D"/>
    <w:rsid w:val="007E202F"/>
    <w:rsid w:val="007E3721"/>
    <w:rsid w:val="007E4B88"/>
    <w:rsid w:val="007E56F4"/>
    <w:rsid w:val="007E5D45"/>
    <w:rsid w:val="007E69A2"/>
    <w:rsid w:val="007E7B97"/>
    <w:rsid w:val="007F0E5B"/>
    <w:rsid w:val="007F370C"/>
    <w:rsid w:val="007F3DEB"/>
    <w:rsid w:val="007F415C"/>
    <w:rsid w:val="007F4746"/>
    <w:rsid w:val="007F5C62"/>
    <w:rsid w:val="007F5D6D"/>
    <w:rsid w:val="007F603A"/>
    <w:rsid w:val="007F6705"/>
    <w:rsid w:val="0080112C"/>
    <w:rsid w:val="008021C7"/>
    <w:rsid w:val="00804232"/>
    <w:rsid w:val="008072A1"/>
    <w:rsid w:val="00811462"/>
    <w:rsid w:val="00814033"/>
    <w:rsid w:val="0081403B"/>
    <w:rsid w:val="0081482F"/>
    <w:rsid w:val="00814AFB"/>
    <w:rsid w:val="0081766B"/>
    <w:rsid w:val="0082124F"/>
    <w:rsid w:val="0082576E"/>
    <w:rsid w:val="00826071"/>
    <w:rsid w:val="00826B5A"/>
    <w:rsid w:val="0082751A"/>
    <w:rsid w:val="00830D14"/>
    <w:rsid w:val="00831171"/>
    <w:rsid w:val="00835835"/>
    <w:rsid w:val="00835DF6"/>
    <w:rsid w:val="00836D4E"/>
    <w:rsid w:val="00841A82"/>
    <w:rsid w:val="00842FE0"/>
    <w:rsid w:val="008439AD"/>
    <w:rsid w:val="00844117"/>
    <w:rsid w:val="0084783E"/>
    <w:rsid w:val="008502D8"/>
    <w:rsid w:val="00852043"/>
    <w:rsid w:val="0085550C"/>
    <w:rsid w:val="00856984"/>
    <w:rsid w:val="00857AC0"/>
    <w:rsid w:val="00860793"/>
    <w:rsid w:val="00863108"/>
    <w:rsid w:val="00863E73"/>
    <w:rsid w:val="00864F24"/>
    <w:rsid w:val="008671E2"/>
    <w:rsid w:val="008708F7"/>
    <w:rsid w:val="00871E59"/>
    <w:rsid w:val="0087321C"/>
    <w:rsid w:val="00874E76"/>
    <w:rsid w:val="00874EC5"/>
    <w:rsid w:val="008764F8"/>
    <w:rsid w:val="00886353"/>
    <w:rsid w:val="00886A34"/>
    <w:rsid w:val="00886FB3"/>
    <w:rsid w:val="00890292"/>
    <w:rsid w:val="00896A26"/>
    <w:rsid w:val="008972DB"/>
    <w:rsid w:val="008A0650"/>
    <w:rsid w:val="008A60F5"/>
    <w:rsid w:val="008A63E5"/>
    <w:rsid w:val="008A6721"/>
    <w:rsid w:val="008A67A8"/>
    <w:rsid w:val="008A6FAB"/>
    <w:rsid w:val="008A726E"/>
    <w:rsid w:val="008A7B91"/>
    <w:rsid w:val="008B0F7B"/>
    <w:rsid w:val="008B1AD1"/>
    <w:rsid w:val="008B3720"/>
    <w:rsid w:val="008B3A64"/>
    <w:rsid w:val="008B6704"/>
    <w:rsid w:val="008B79FB"/>
    <w:rsid w:val="008C0E03"/>
    <w:rsid w:val="008C2B0D"/>
    <w:rsid w:val="008C3717"/>
    <w:rsid w:val="008C40B2"/>
    <w:rsid w:val="008C5229"/>
    <w:rsid w:val="008C7420"/>
    <w:rsid w:val="008D031F"/>
    <w:rsid w:val="008D0E61"/>
    <w:rsid w:val="008D2349"/>
    <w:rsid w:val="008D46C2"/>
    <w:rsid w:val="008D6379"/>
    <w:rsid w:val="008D7081"/>
    <w:rsid w:val="008D71CB"/>
    <w:rsid w:val="008E04E4"/>
    <w:rsid w:val="008E10AC"/>
    <w:rsid w:val="008E5160"/>
    <w:rsid w:val="008E6F00"/>
    <w:rsid w:val="008F1509"/>
    <w:rsid w:val="008F243F"/>
    <w:rsid w:val="008F28A0"/>
    <w:rsid w:val="008F33C6"/>
    <w:rsid w:val="008F358C"/>
    <w:rsid w:val="008F3B4B"/>
    <w:rsid w:val="008F4174"/>
    <w:rsid w:val="008F6173"/>
    <w:rsid w:val="008F726B"/>
    <w:rsid w:val="008F755C"/>
    <w:rsid w:val="009020B6"/>
    <w:rsid w:val="00902BE3"/>
    <w:rsid w:val="00902FF3"/>
    <w:rsid w:val="0090394A"/>
    <w:rsid w:val="00907048"/>
    <w:rsid w:val="009100D1"/>
    <w:rsid w:val="00913C4C"/>
    <w:rsid w:val="00914DEE"/>
    <w:rsid w:val="00917AAC"/>
    <w:rsid w:val="00923C15"/>
    <w:rsid w:val="0092459C"/>
    <w:rsid w:val="00925320"/>
    <w:rsid w:val="009272A7"/>
    <w:rsid w:val="009272F9"/>
    <w:rsid w:val="0092799E"/>
    <w:rsid w:val="00931795"/>
    <w:rsid w:val="00932E97"/>
    <w:rsid w:val="0093388E"/>
    <w:rsid w:val="0093581B"/>
    <w:rsid w:val="00937807"/>
    <w:rsid w:val="0094129F"/>
    <w:rsid w:val="00942248"/>
    <w:rsid w:val="00942B83"/>
    <w:rsid w:val="009432C2"/>
    <w:rsid w:val="00944BC9"/>
    <w:rsid w:val="0094634F"/>
    <w:rsid w:val="00946E2B"/>
    <w:rsid w:val="009503E5"/>
    <w:rsid w:val="009517F2"/>
    <w:rsid w:val="00955154"/>
    <w:rsid w:val="00960182"/>
    <w:rsid w:val="009620D2"/>
    <w:rsid w:val="00963086"/>
    <w:rsid w:val="00964F3A"/>
    <w:rsid w:val="00965914"/>
    <w:rsid w:val="00966852"/>
    <w:rsid w:val="00966A87"/>
    <w:rsid w:val="00966B38"/>
    <w:rsid w:val="00966CBF"/>
    <w:rsid w:val="00966EF3"/>
    <w:rsid w:val="00970956"/>
    <w:rsid w:val="0097113C"/>
    <w:rsid w:val="00972841"/>
    <w:rsid w:val="009739A0"/>
    <w:rsid w:val="00973EDE"/>
    <w:rsid w:val="00976FE4"/>
    <w:rsid w:val="0097752F"/>
    <w:rsid w:val="00977636"/>
    <w:rsid w:val="00980396"/>
    <w:rsid w:val="0098087F"/>
    <w:rsid w:val="00980E48"/>
    <w:rsid w:val="009816EE"/>
    <w:rsid w:val="0098398B"/>
    <w:rsid w:val="00985A4A"/>
    <w:rsid w:val="00986096"/>
    <w:rsid w:val="00986A70"/>
    <w:rsid w:val="00993A92"/>
    <w:rsid w:val="00993F98"/>
    <w:rsid w:val="0099797D"/>
    <w:rsid w:val="00997D4E"/>
    <w:rsid w:val="009A16B8"/>
    <w:rsid w:val="009A186E"/>
    <w:rsid w:val="009A1DD2"/>
    <w:rsid w:val="009A2D4D"/>
    <w:rsid w:val="009A31DB"/>
    <w:rsid w:val="009A4DDF"/>
    <w:rsid w:val="009A5B2C"/>
    <w:rsid w:val="009A68BA"/>
    <w:rsid w:val="009A6D8A"/>
    <w:rsid w:val="009A7439"/>
    <w:rsid w:val="009A7925"/>
    <w:rsid w:val="009B0C6C"/>
    <w:rsid w:val="009B1F90"/>
    <w:rsid w:val="009B2C9B"/>
    <w:rsid w:val="009B56F1"/>
    <w:rsid w:val="009C2A78"/>
    <w:rsid w:val="009C38F5"/>
    <w:rsid w:val="009C7046"/>
    <w:rsid w:val="009C7B52"/>
    <w:rsid w:val="009D2A73"/>
    <w:rsid w:val="009D3230"/>
    <w:rsid w:val="009D44F6"/>
    <w:rsid w:val="009D6354"/>
    <w:rsid w:val="009E29E7"/>
    <w:rsid w:val="009E2E8A"/>
    <w:rsid w:val="009E4104"/>
    <w:rsid w:val="009E49F2"/>
    <w:rsid w:val="009E5576"/>
    <w:rsid w:val="009E5F3A"/>
    <w:rsid w:val="009E6C8B"/>
    <w:rsid w:val="009E7B34"/>
    <w:rsid w:val="009F048B"/>
    <w:rsid w:val="009F3059"/>
    <w:rsid w:val="009F6991"/>
    <w:rsid w:val="009F7F68"/>
    <w:rsid w:val="00A0005B"/>
    <w:rsid w:val="00A0150A"/>
    <w:rsid w:val="00A01BB4"/>
    <w:rsid w:val="00A055A7"/>
    <w:rsid w:val="00A05883"/>
    <w:rsid w:val="00A10C5F"/>
    <w:rsid w:val="00A10F29"/>
    <w:rsid w:val="00A131A4"/>
    <w:rsid w:val="00A1349A"/>
    <w:rsid w:val="00A13B46"/>
    <w:rsid w:val="00A14612"/>
    <w:rsid w:val="00A164B0"/>
    <w:rsid w:val="00A1744B"/>
    <w:rsid w:val="00A25DCA"/>
    <w:rsid w:val="00A25E8A"/>
    <w:rsid w:val="00A26861"/>
    <w:rsid w:val="00A26DE0"/>
    <w:rsid w:val="00A26FA4"/>
    <w:rsid w:val="00A30C88"/>
    <w:rsid w:val="00A30F1A"/>
    <w:rsid w:val="00A325DC"/>
    <w:rsid w:val="00A3376E"/>
    <w:rsid w:val="00A33BF6"/>
    <w:rsid w:val="00A35575"/>
    <w:rsid w:val="00A37DEB"/>
    <w:rsid w:val="00A42923"/>
    <w:rsid w:val="00A42A02"/>
    <w:rsid w:val="00A42DA5"/>
    <w:rsid w:val="00A42FE2"/>
    <w:rsid w:val="00A438F0"/>
    <w:rsid w:val="00A44A92"/>
    <w:rsid w:val="00A458E8"/>
    <w:rsid w:val="00A5060D"/>
    <w:rsid w:val="00A50641"/>
    <w:rsid w:val="00A52819"/>
    <w:rsid w:val="00A53702"/>
    <w:rsid w:val="00A5537B"/>
    <w:rsid w:val="00A553B8"/>
    <w:rsid w:val="00A55E50"/>
    <w:rsid w:val="00A564B8"/>
    <w:rsid w:val="00A56DA0"/>
    <w:rsid w:val="00A57842"/>
    <w:rsid w:val="00A6369D"/>
    <w:rsid w:val="00A6471F"/>
    <w:rsid w:val="00A6639D"/>
    <w:rsid w:val="00A72D9F"/>
    <w:rsid w:val="00A732A1"/>
    <w:rsid w:val="00A74B9A"/>
    <w:rsid w:val="00A76EF7"/>
    <w:rsid w:val="00A821C4"/>
    <w:rsid w:val="00A838E8"/>
    <w:rsid w:val="00A840E5"/>
    <w:rsid w:val="00A84BD6"/>
    <w:rsid w:val="00A85866"/>
    <w:rsid w:val="00A85B92"/>
    <w:rsid w:val="00A90435"/>
    <w:rsid w:val="00A90CA5"/>
    <w:rsid w:val="00A916DF"/>
    <w:rsid w:val="00A93B1C"/>
    <w:rsid w:val="00A94CDE"/>
    <w:rsid w:val="00A96264"/>
    <w:rsid w:val="00A9664F"/>
    <w:rsid w:val="00A967F5"/>
    <w:rsid w:val="00AA0FFF"/>
    <w:rsid w:val="00AA2675"/>
    <w:rsid w:val="00AA697D"/>
    <w:rsid w:val="00AB005E"/>
    <w:rsid w:val="00AB05DE"/>
    <w:rsid w:val="00AB0A68"/>
    <w:rsid w:val="00AB234C"/>
    <w:rsid w:val="00AB3301"/>
    <w:rsid w:val="00AB44A7"/>
    <w:rsid w:val="00AB55EB"/>
    <w:rsid w:val="00AB616E"/>
    <w:rsid w:val="00AB6DC9"/>
    <w:rsid w:val="00AC00D6"/>
    <w:rsid w:val="00AC0EB9"/>
    <w:rsid w:val="00AC136E"/>
    <w:rsid w:val="00AC13C6"/>
    <w:rsid w:val="00AC2173"/>
    <w:rsid w:val="00AC299D"/>
    <w:rsid w:val="00AC2C64"/>
    <w:rsid w:val="00AC2D30"/>
    <w:rsid w:val="00AC7EA0"/>
    <w:rsid w:val="00AD043A"/>
    <w:rsid w:val="00AD1C17"/>
    <w:rsid w:val="00AD4623"/>
    <w:rsid w:val="00AD493F"/>
    <w:rsid w:val="00AD7526"/>
    <w:rsid w:val="00AF18A3"/>
    <w:rsid w:val="00AF2C1D"/>
    <w:rsid w:val="00AF72E0"/>
    <w:rsid w:val="00B00587"/>
    <w:rsid w:val="00B012EC"/>
    <w:rsid w:val="00B01B87"/>
    <w:rsid w:val="00B01BA1"/>
    <w:rsid w:val="00B0329D"/>
    <w:rsid w:val="00B03E23"/>
    <w:rsid w:val="00B05B0D"/>
    <w:rsid w:val="00B07499"/>
    <w:rsid w:val="00B07787"/>
    <w:rsid w:val="00B07C20"/>
    <w:rsid w:val="00B10DE0"/>
    <w:rsid w:val="00B10FB8"/>
    <w:rsid w:val="00B127D5"/>
    <w:rsid w:val="00B131C3"/>
    <w:rsid w:val="00B13F1F"/>
    <w:rsid w:val="00B13FA9"/>
    <w:rsid w:val="00B1667C"/>
    <w:rsid w:val="00B2190B"/>
    <w:rsid w:val="00B22519"/>
    <w:rsid w:val="00B22E56"/>
    <w:rsid w:val="00B24438"/>
    <w:rsid w:val="00B307CF"/>
    <w:rsid w:val="00B33071"/>
    <w:rsid w:val="00B340F4"/>
    <w:rsid w:val="00B35053"/>
    <w:rsid w:val="00B36C6D"/>
    <w:rsid w:val="00B40936"/>
    <w:rsid w:val="00B43665"/>
    <w:rsid w:val="00B468A1"/>
    <w:rsid w:val="00B4791A"/>
    <w:rsid w:val="00B50539"/>
    <w:rsid w:val="00B50FDF"/>
    <w:rsid w:val="00B52E3F"/>
    <w:rsid w:val="00B52F50"/>
    <w:rsid w:val="00B54EFD"/>
    <w:rsid w:val="00B55222"/>
    <w:rsid w:val="00B57421"/>
    <w:rsid w:val="00B60586"/>
    <w:rsid w:val="00B64216"/>
    <w:rsid w:val="00B648A0"/>
    <w:rsid w:val="00B6503C"/>
    <w:rsid w:val="00B66178"/>
    <w:rsid w:val="00B661C2"/>
    <w:rsid w:val="00B70F84"/>
    <w:rsid w:val="00B71007"/>
    <w:rsid w:val="00B72D28"/>
    <w:rsid w:val="00B759AB"/>
    <w:rsid w:val="00B80344"/>
    <w:rsid w:val="00B812BC"/>
    <w:rsid w:val="00B81594"/>
    <w:rsid w:val="00B815AF"/>
    <w:rsid w:val="00B82B95"/>
    <w:rsid w:val="00B83816"/>
    <w:rsid w:val="00B90AE3"/>
    <w:rsid w:val="00B916EA"/>
    <w:rsid w:val="00B91B1F"/>
    <w:rsid w:val="00B92F80"/>
    <w:rsid w:val="00B9353A"/>
    <w:rsid w:val="00B9386C"/>
    <w:rsid w:val="00B93F41"/>
    <w:rsid w:val="00B942FE"/>
    <w:rsid w:val="00B96D2F"/>
    <w:rsid w:val="00BA0437"/>
    <w:rsid w:val="00BA25C0"/>
    <w:rsid w:val="00BA2A4B"/>
    <w:rsid w:val="00BA5A44"/>
    <w:rsid w:val="00BA706F"/>
    <w:rsid w:val="00BA7093"/>
    <w:rsid w:val="00BA71DF"/>
    <w:rsid w:val="00BB064B"/>
    <w:rsid w:val="00BB2EBF"/>
    <w:rsid w:val="00BB4606"/>
    <w:rsid w:val="00BB646B"/>
    <w:rsid w:val="00BC1F0E"/>
    <w:rsid w:val="00BC22D2"/>
    <w:rsid w:val="00BC22E5"/>
    <w:rsid w:val="00BC2C03"/>
    <w:rsid w:val="00BC348E"/>
    <w:rsid w:val="00BC3722"/>
    <w:rsid w:val="00BC4E1B"/>
    <w:rsid w:val="00BC52AD"/>
    <w:rsid w:val="00BC72B4"/>
    <w:rsid w:val="00BD0F69"/>
    <w:rsid w:val="00BD2722"/>
    <w:rsid w:val="00BD2B62"/>
    <w:rsid w:val="00BD4262"/>
    <w:rsid w:val="00BD4437"/>
    <w:rsid w:val="00BD6937"/>
    <w:rsid w:val="00BD7473"/>
    <w:rsid w:val="00BD780A"/>
    <w:rsid w:val="00BE393E"/>
    <w:rsid w:val="00BE4EF1"/>
    <w:rsid w:val="00BE549C"/>
    <w:rsid w:val="00BE6FFD"/>
    <w:rsid w:val="00BE716B"/>
    <w:rsid w:val="00BE7ECF"/>
    <w:rsid w:val="00BF22CD"/>
    <w:rsid w:val="00BF3FAC"/>
    <w:rsid w:val="00BF4469"/>
    <w:rsid w:val="00BF4A64"/>
    <w:rsid w:val="00C001BC"/>
    <w:rsid w:val="00C01E89"/>
    <w:rsid w:val="00C05687"/>
    <w:rsid w:val="00C05AA0"/>
    <w:rsid w:val="00C06336"/>
    <w:rsid w:val="00C063DE"/>
    <w:rsid w:val="00C10837"/>
    <w:rsid w:val="00C12A1F"/>
    <w:rsid w:val="00C12F08"/>
    <w:rsid w:val="00C15A16"/>
    <w:rsid w:val="00C16216"/>
    <w:rsid w:val="00C17586"/>
    <w:rsid w:val="00C20C55"/>
    <w:rsid w:val="00C224C2"/>
    <w:rsid w:val="00C22A4F"/>
    <w:rsid w:val="00C23C70"/>
    <w:rsid w:val="00C248DB"/>
    <w:rsid w:val="00C30CFE"/>
    <w:rsid w:val="00C3133B"/>
    <w:rsid w:val="00C33510"/>
    <w:rsid w:val="00C341D5"/>
    <w:rsid w:val="00C34242"/>
    <w:rsid w:val="00C370DF"/>
    <w:rsid w:val="00C407D5"/>
    <w:rsid w:val="00C412B4"/>
    <w:rsid w:val="00C41C80"/>
    <w:rsid w:val="00C42102"/>
    <w:rsid w:val="00C42704"/>
    <w:rsid w:val="00C4295E"/>
    <w:rsid w:val="00C4330A"/>
    <w:rsid w:val="00C443DE"/>
    <w:rsid w:val="00C4459C"/>
    <w:rsid w:val="00C44956"/>
    <w:rsid w:val="00C44F69"/>
    <w:rsid w:val="00C470D5"/>
    <w:rsid w:val="00C50905"/>
    <w:rsid w:val="00C50F13"/>
    <w:rsid w:val="00C51205"/>
    <w:rsid w:val="00C51255"/>
    <w:rsid w:val="00C53128"/>
    <w:rsid w:val="00C544BA"/>
    <w:rsid w:val="00C54A1B"/>
    <w:rsid w:val="00C64850"/>
    <w:rsid w:val="00C65C99"/>
    <w:rsid w:val="00C70750"/>
    <w:rsid w:val="00C70D10"/>
    <w:rsid w:val="00C71BAA"/>
    <w:rsid w:val="00C72EBD"/>
    <w:rsid w:val="00C74E15"/>
    <w:rsid w:val="00C7590B"/>
    <w:rsid w:val="00C76B7D"/>
    <w:rsid w:val="00C8138E"/>
    <w:rsid w:val="00C827AE"/>
    <w:rsid w:val="00C82E4B"/>
    <w:rsid w:val="00C83FE5"/>
    <w:rsid w:val="00C853C1"/>
    <w:rsid w:val="00C856DE"/>
    <w:rsid w:val="00C870F6"/>
    <w:rsid w:val="00C87422"/>
    <w:rsid w:val="00C87CF6"/>
    <w:rsid w:val="00C9257A"/>
    <w:rsid w:val="00C959BA"/>
    <w:rsid w:val="00C95F71"/>
    <w:rsid w:val="00C976F6"/>
    <w:rsid w:val="00CA10DC"/>
    <w:rsid w:val="00CA1A07"/>
    <w:rsid w:val="00CA5A11"/>
    <w:rsid w:val="00CA6943"/>
    <w:rsid w:val="00CB1573"/>
    <w:rsid w:val="00CB38EE"/>
    <w:rsid w:val="00CB41CB"/>
    <w:rsid w:val="00CB492B"/>
    <w:rsid w:val="00CB4B74"/>
    <w:rsid w:val="00CB541E"/>
    <w:rsid w:val="00CC25DE"/>
    <w:rsid w:val="00CC45AB"/>
    <w:rsid w:val="00CC4637"/>
    <w:rsid w:val="00CC5CBE"/>
    <w:rsid w:val="00CC6876"/>
    <w:rsid w:val="00CD6BA7"/>
    <w:rsid w:val="00CE0323"/>
    <w:rsid w:val="00CE0395"/>
    <w:rsid w:val="00CE2F13"/>
    <w:rsid w:val="00CE4CDA"/>
    <w:rsid w:val="00CE5545"/>
    <w:rsid w:val="00CE7662"/>
    <w:rsid w:val="00CF1E1E"/>
    <w:rsid w:val="00CF2E47"/>
    <w:rsid w:val="00CF4624"/>
    <w:rsid w:val="00CF5B92"/>
    <w:rsid w:val="00CF7AAA"/>
    <w:rsid w:val="00D00AC5"/>
    <w:rsid w:val="00D02187"/>
    <w:rsid w:val="00D039D7"/>
    <w:rsid w:val="00D12D10"/>
    <w:rsid w:val="00D140A6"/>
    <w:rsid w:val="00D14920"/>
    <w:rsid w:val="00D1492A"/>
    <w:rsid w:val="00D22232"/>
    <w:rsid w:val="00D2226F"/>
    <w:rsid w:val="00D22B05"/>
    <w:rsid w:val="00D23EDC"/>
    <w:rsid w:val="00D315B5"/>
    <w:rsid w:val="00D3250C"/>
    <w:rsid w:val="00D328FA"/>
    <w:rsid w:val="00D33587"/>
    <w:rsid w:val="00D341D3"/>
    <w:rsid w:val="00D34F9A"/>
    <w:rsid w:val="00D35372"/>
    <w:rsid w:val="00D35383"/>
    <w:rsid w:val="00D35ECD"/>
    <w:rsid w:val="00D3667E"/>
    <w:rsid w:val="00D367E1"/>
    <w:rsid w:val="00D376AE"/>
    <w:rsid w:val="00D4344F"/>
    <w:rsid w:val="00D442EB"/>
    <w:rsid w:val="00D44ABB"/>
    <w:rsid w:val="00D4563D"/>
    <w:rsid w:val="00D46AB9"/>
    <w:rsid w:val="00D51206"/>
    <w:rsid w:val="00D517D5"/>
    <w:rsid w:val="00D51841"/>
    <w:rsid w:val="00D521ED"/>
    <w:rsid w:val="00D52EEB"/>
    <w:rsid w:val="00D56DB3"/>
    <w:rsid w:val="00D5753C"/>
    <w:rsid w:val="00D607D3"/>
    <w:rsid w:val="00D61124"/>
    <w:rsid w:val="00D62F5C"/>
    <w:rsid w:val="00D62FDF"/>
    <w:rsid w:val="00D65BB5"/>
    <w:rsid w:val="00D6793C"/>
    <w:rsid w:val="00D71BD8"/>
    <w:rsid w:val="00D7543B"/>
    <w:rsid w:val="00D7570E"/>
    <w:rsid w:val="00D81D06"/>
    <w:rsid w:val="00D81F1C"/>
    <w:rsid w:val="00D835D9"/>
    <w:rsid w:val="00D8435B"/>
    <w:rsid w:val="00D8441E"/>
    <w:rsid w:val="00D85503"/>
    <w:rsid w:val="00D868C1"/>
    <w:rsid w:val="00D8794D"/>
    <w:rsid w:val="00D87DA9"/>
    <w:rsid w:val="00D923B8"/>
    <w:rsid w:val="00D92ED4"/>
    <w:rsid w:val="00D9322B"/>
    <w:rsid w:val="00D95503"/>
    <w:rsid w:val="00D95BD4"/>
    <w:rsid w:val="00D976DD"/>
    <w:rsid w:val="00DA131E"/>
    <w:rsid w:val="00DA2FC6"/>
    <w:rsid w:val="00DA3835"/>
    <w:rsid w:val="00DA4286"/>
    <w:rsid w:val="00DA4A9D"/>
    <w:rsid w:val="00DA7870"/>
    <w:rsid w:val="00DA7C1C"/>
    <w:rsid w:val="00DA7C38"/>
    <w:rsid w:val="00DB08B4"/>
    <w:rsid w:val="00DB15B2"/>
    <w:rsid w:val="00DB2D4A"/>
    <w:rsid w:val="00DB34DF"/>
    <w:rsid w:val="00DB78F1"/>
    <w:rsid w:val="00DB7BC6"/>
    <w:rsid w:val="00DC17C8"/>
    <w:rsid w:val="00DD0257"/>
    <w:rsid w:val="00DD14C7"/>
    <w:rsid w:val="00DD2057"/>
    <w:rsid w:val="00DD2332"/>
    <w:rsid w:val="00DD6363"/>
    <w:rsid w:val="00DD69FA"/>
    <w:rsid w:val="00DD73C1"/>
    <w:rsid w:val="00DE0533"/>
    <w:rsid w:val="00DE1CBE"/>
    <w:rsid w:val="00DE1ED6"/>
    <w:rsid w:val="00DE2824"/>
    <w:rsid w:val="00DE2E15"/>
    <w:rsid w:val="00DE31D5"/>
    <w:rsid w:val="00DE407E"/>
    <w:rsid w:val="00DE4241"/>
    <w:rsid w:val="00DE45FA"/>
    <w:rsid w:val="00DE4959"/>
    <w:rsid w:val="00DE4F31"/>
    <w:rsid w:val="00DE5168"/>
    <w:rsid w:val="00DE5D28"/>
    <w:rsid w:val="00DE6C23"/>
    <w:rsid w:val="00DE7A22"/>
    <w:rsid w:val="00DF15AA"/>
    <w:rsid w:val="00DF28B6"/>
    <w:rsid w:val="00DF3283"/>
    <w:rsid w:val="00DF7A40"/>
    <w:rsid w:val="00E021A9"/>
    <w:rsid w:val="00E02FE2"/>
    <w:rsid w:val="00E05657"/>
    <w:rsid w:val="00E07862"/>
    <w:rsid w:val="00E07DD2"/>
    <w:rsid w:val="00E10504"/>
    <w:rsid w:val="00E11853"/>
    <w:rsid w:val="00E12001"/>
    <w:rsid w:val="00E12DCD"/>
    <w:rsid w:val="00E13772"/>
    <w:rsid w:val="00E17D5D"/>
    <w:rsid w:val="00E20B15"/>
    <w:rsid w:val="00E21AB8"/>
    <w:rsid w:val="00E23169"/>
    <w:rsid w:val="00E23F77"/>
    <w:rsid w:val="00E324BB"/>
    <w:rsid w:val="00E35485"/>
    <w:rsid w:val="00E37F03"/>
    <w:rsid w:val="00E424D7"/>
    <w:rsid w:val="00E425D6"/>
    <w:rsid w:val="00E44AA4"/>
    <w:rsid w:val="00E46388"/>
    <w:rsid w:val="00E474CC"/>
    <w:rsid w:val="00E53259"/>
    <w:rsid w:val="00E538F2"/>
    <w:rsid w:val="00E569AB"/>
    <w:rsid w:val="00E60057"/>
    <w:rsid w:val="00E61EF0"/>
    <w:rsid w:val="00E6303B"/>
    <w:rsid w:val="00E639CF"/>
    <w:rsid w:val="00E63AF0"/>
    <w:rsid w:val="00E64BA1"/>
    <w:rsid w:val="00E6733E"/>
    <w:rsid w:val="00E67341"/>
    <w:rsid w:val="00E67E4A"/>
    <w:rsid w:val="00E70AED"/>
    <w:rsid w:val="00E756CC"/>
    <w:rsid w:val="00E76BDF"/>
    <w:rsid w:val="00E77010"/>
    <w:rsid w:val="00E77BBD"/>
    <w:rsid w:val="00E80595"/>
    <w:rsid w:val="00E818F0"/>
    <w:rsid w:val="00E82E31"/>
    <w:rsid w:val="00E83012"/>
    <w:rsid w:val="00E83D43"/>
    <w:rsid w:val="00E86743"/>
    <w:rsid w:val="00E87049"/>
    <w:rsid w:val="00E87B80"/>
    <w:rsid w:val="00E90D6F"/>
    <w:rsid w:val="00E948DD"/>
    <w:rsid w:val="00E94A45"/>
    <w:rsid w:val="00E96E00"/>
    <w:rsid w:val="00EA116C"/>
    <w:rsid w:val="00EA251C"/>
    <w:rsid w:val="00EA54E5"/>
    <w:rsid w:val="00EA6233"/>
    <w:rsid w:val="00EA76AA"/>
    <w:rsid w:val="00EB1A89"/>
    <w:rsid w:val="00EB22F7"/>
    <w:rsid w:val="00EB58CE"/>
    <w:rsid w:val="00EB6FBB"/>
    <w:rsid w:val="00EB7437"/>
    <w:rsid w:val="00EB7A07"/>
    <w:rsid w:val="00EB7CD8"/>
    <w:rsid w:val="00EC0FD1"/>
    <w:rsid w:val="00EC1BF8"/>
    <w:rsid w:val="00EC24D1"/>
    <w:rsid w:val="00EC28CD"/>
    <w:rsid w:val="00EC34D7"/>
    <w:rsid w:val="00EC4497"/>
    <w:rsid w:val="00EC6506"/>
    <w:rsid w:val="00EC69DA"/>
    <w:rsid w:val="00ED21D4"/>
    <w:rsid w:val="00ED227A"/>
    <w:rsid w:val="00ED2DF3"/>
    <w:rsid w:val="00ED3121"/>
    <w:rsid w:val="00ED6B69"/>
    <w:rsid w:val="00ED797E"/>
    <w:rsid w:val="00ED7FA6"/>
    <w:rsid w:val="00EE2298"/>
    <w:rsid w:val="00EE430F"/>
    <w:rsid w:val="00EF200C"/>
    <w:rsid w:val="00EF48D5"/>
    <w:rsid w:val="00EF4A25"/>
    <w:rsid w:val="00EF4FF1"/>
    <w:rsid w:val="00EF585F"/>
    <w:rsid w:val="00F002FB"/>
    <w:rsid w:val="00F00B28"/>
    <w:rsid w:val="00F00F2F"/>
    <w:rsid w:val="00F01270"/>
    <w:rsid w:val="00F01A88"/>
    <w:rsid w:val="00F020ED"/>
    <w:rsid w:val="00F02ADE"/>
    <w:rsid w:val="00F049CE"/>
    <w:rsid w:val="00F07279"/>
    <w:rsid w:val="00F079F7"/>
    <w:rsid w:val="00F10018"/>
    <w:rsid w:val="00F118E6"/>
    <w:rsid w:val="00F13B0F"/>
    <w:rsid w:val="00F1528A"/>
    <w:rsid w:val="00F15FA4"/>
    <w:rsid w:val="00F16B7D"/>
    <w:rsid w:val="00F221DD"/>
    <w:rsid w:val="00F237E0"/>
    <w:rsid w:val="00F24003"/>
    <w:rsid w:val="00F3304D"/>
    <w:rsid w:val="00F36294"/>
    <w:rsid w:val="00F3635E"/>
    <w:rsid w:val="00F36ADA"/>
    <w:rsid w:val="00F3790D"/>
    <w:rsid w:val="00F400B6"/>
    <w:rsid w:val="00F40333"/>
    <w:rsid w:val="00F41F5B"/>
    <w:rsid w:val="00F47D15"/>
    <w:rsid w:val="00F5220D"/>
    <w:rsid w:val="00F55EB0"/>
    <w:rsid w:val="00F6024B"/>
    <w:rsid w:val="00F60807"/>
    <w:rsid w:val="00F6143F"/>
    <w:rsid w:val="00F6268A"/>
    <w:rsid w:val="00F669D1"/>
    <w:rsid w:val="00F67374"/>
    <w:rsid w:val="00F71A91"/>
    <w:rsid w:val="00F72EF6"/>
    <w:rsid w:val="00F74A54"/>
    <w:rsid w:val="00F767A7"/>
    <w:rsid w:val="00F7725F"/>
    <w:rsid w:val="00F77407"/>
    <w:rsid w:val="00F82635"/>
    <w:rsid w:val="00F82D0F"/>
    <w:rsid w:val="00F832B3"/>
    <w:rsid w:val="00F83A6F"/>
    <w:rsid w:val="00F83C28"/>
    <w:rsid w:val="00F83D8B"/>
    <w:rsid w:val="00F863BE"/>
    <w:rsid w:val="00F87CAB"/>
    <w:rsid w:val="00F9114B"/>
    <w:rsid w:val="00F926F5"/>
    <w:rsid w:val="00F9549D"/>
    <w:rsid w:val="00F9630C"/>
    <w:rsid w:val="00FA1230"/>
    <w:rsid w:val="00FA3E7A"/>
    <w:rsid w:val="00FA41C0"/>
    <w:rsid w:val="00FA528C"/>
    <w:rsid w:val="00FA56CE"/>
    <w:rsid w:val="00FA6351"/>
    <w:rsid w:val="00FB08AA"/>
    <w:rsid w:val="00FB1B28"/>
    <w:rsid w:val="00FB2473"/>
    <w:rsid w:val="00FB2A96"/>
    <w:rsid w:val="00FB2E6E"/>
    <w:rsid w:val="00FB2E93"/>
    <w:rsid w:val="00FB3558"/>
    <w:rsid w:val="00FB3562"/>
    <w:rsid w:val="00FB405E"/>
    <w:rsid w:val="00FB4881"/>
    <w:rsid w:val="00FB6A41"/>
    <w:rsid w:val="00FB6BC9"/>
    <w:rsid w:val="00FC51E1"/>
    <w:rsid w:val="00FC53FA"/>
    <w:rsid w:val="00FC691B"/>
    <w:rsid w:val="00FC712F"/>
    <w:rsid w:val="00FC7B3D"/>
    <w:rsid w:val="00FD6484"/>
    <w:rsid w:val="00FD726E"/>
    <w:rsid w:val="00FD7898"/>
    <w:rsid w:val="00FE0D93"/>
    <w:rsid w:val="00FE1909"/>
    <w:rsid w:val="00FE2167"/>
    <w:rsid w:val="00FE2219"/>
    <w:rsid w:val="00FE2D9E"/>
    <w:rsid w:val="00FE4655"/>
    <w:rsid w:val="00FE4C17"/>
    <w:rsid w:val="00FE59BD"/>
    <w:rsid w:val="00FE6ABA"/>
    <w:rsid w:val="00FE77A5"/>
    <w:rsid w:val="00FF0CA8"/>
    <w:rsid w:val="00FF1268"/>
    <w:rsid w:val="00FF1570"/>
    <w:rsid w:val="00FF2DA8"/>
    <w:rsid w:val="00FF5F23"/>
    <w:rsid w:val="00FF60DB"/>
    <w:rsid w:val="00FF68B4"/>
    <w:rsid w:val="00FF76F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D17614"/>
  <w15:chartTrackingRefBased/>
  <w15:docId w15:val="{BA143C65-B730-B444-84DE-770638E06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zh-CN" w:bidi="ar-SA"/>
        <w14:ligatures w14:val="standardContextual"/>
      </w:rPr>
    </w:rPrDefault>
    <w:pPrDefault>
      <w:pPr>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2308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2308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42308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2308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2308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2308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308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308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308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308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2308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42308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2308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2308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230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30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30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3083"/>
    <w:rPr>
      <w:rFonts w:eastAsiaTheme="majorEastAsia" w:cstheme="majorBidi"/>
      <w:color w:val="272727" w:themeColor="text1" w:themeTint="D8"/>
    </w:rPr>
  </w:style>
  <w:style w:type="paragraph" w:styleId="Title">
    <w:name w:val="Title"/>
    <w:basedOn w:val="Normal"/>
    <w:next w:val="Normal"/>
    <w:link w:val="TitleChar"/>
    <w:uiPriority w:val="10"/>
    <w:qFormat/>
    <w:rsid w:val="0042308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30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3083"/>
    <w:pPr>
      <w:numPr>
        <w:ilvl w:val="1"/>
      </w:numPr>
      <w:spacing w:after="160"/>
      <w:ind w:firstLine="72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30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308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23083"/>
    <w:rPr>
      <w:i/>
      <w:iCs/>
      <w:color w:val="404040" w:themeColor="text1" w:themeTint="BF"/>
    </w:rPr>
  </w:style>
  <w:style w:type="paragraph" w:styleId="ListParagraph">
    <w:name w:val="List Paragraph"/>
    <w:basedOn w:val="Normal"/>
    <w:uiPriority w:val="34"/>
    <w:qFormat/>
    <w:rsid w:val="00423083"/>
    <w:pPr>
      <w:ind w:left="720"/>
      <w:contextualSpacing/>
    </w:pPr>
  </w:style>
  <w:style w:type="character" w:styleId="IntenseEmphasis">
    <w:name w:val="Intense Emphasis"/>
    <w:basedOn w:val="DefaultParagraphFont"/>
    <w:uiPriority w:val="21"/>
    <w:qFormat/>
    <w:rsid w:val="00423083"/>
    <w:rPr>
      <w:i/>
      <w:iCs/>
      <w:color w:val="2F5496" w:themeColor="accent1" w:themeShade="BF"/>
    </w:rPr>
  </w:style>
  <w:style w:type="paragraph" w:styleId="IntenseQuote">
    <w:name w:val="Intense Quote"/>
    <w:basedOn w:val="Normal"/>
    <w:next w:val="Normal"/>
    <w:link w:val="IntenseQuoteChar"/>
    <w:uiPriority w:val="30"/>
    <w:qFormat/>
    <w:rsid w:val="0042308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23083"/>
    <w:rPr>
      <w:i/>
      <w:iCs/>
      <w:color w:val="2F5496" w:themeColor="accent1" w:themeShade="BF"/>
    </w:rPr>
  </w:style>
  <w:style w:type="character" w:styleId="IntenseReference">
    <w:name w:val="Intense Reference"/>
    <w:basedOn w:val="DefaultParagraphFont"/>
    <w:uiPriority w:val="32"/>
    <w:qFormat/>
    <w:rsid w:val="00423083"/>
    <w:rPr>
      <w:b/>
      <w:bCs/>
      <w:smallCaps/>
      <w:color w:val="2F5496" w:themeColor="accent1" w:themeShade="BF"/>
      <w:spacing w:val="5"/>
    </w:rPr>
  </w:style>
  <w:style w:type="paragraph" w:styleId="NormalWeb">
    <w:name w:val="Normal (Web)"/>
    <w:basedOn w:val="Normal"/>
    <w:uiPriority w:val="99"/>
    <w:unhideWhenUsed/>
    <w:rsid w:val="00423083"/>
    <w:pPr>
      <w:spacing w:before="100" w:beforeAutospacing="1" w:after="100" w:afterAutospacing="1"/>
      <w:ind w:firstLine="0"/>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423083"/>
  </w:style>
  <w:style w:type="character" w:styleId="Strong">
    <w:name w:val="Strong"/>
    <w:basedOn w:val="DefaultParagraphFont"/>
    <w:uiPriority w:val="22"/>
    <w:qFormat/>
    <w:rsid w:val="00423083"/>
    <w:rPr>
      <w:b/>
      <w:bCs/>
    </w:rPr>
  </w:style>
  <w:style w:type="character" w:styleId="Emphasis">
    <w:name w:val="Emphasis"/>
    <w:basedOn w:val="DefaultParagraphFont"/>
    <w:uiPriority w:val="20"/>
    <w:qFormat/>
    <w:rsid w:val="0079734A"/>
    <w:rPr>
      <w:i/>
      <w:iCs/>
    </w:rPr>
  </w:style>
  <w:style w:type="paragraph" w:styleId="Revision">
    <w:name w:val="Revision"/>
    <w:hidden/>
    <w:uiPriority w:val="99"/>
    <w:semiHidden/>
    <w:rsid w:val="0073164B"/>
    <w:pPr>
      <w:ind w:firstLine="0"/>
    </w:pPr>
  </w:style>
  <w:style w:type="character" w:styleId="CommentReference">
    <w:name w:val="annotation reference"/>
    <w:basedOn w:val="DefaultParagraphFont"/>
    <w:uiPriority w:val="99"/>
    <w:semiHidden/>
    <w:unhideWhenUsed/>
    <w:rsid w:val="0073164B"/>
    <w:rPr>
      <w:sz w:val="16"/>
      <w:szCs w:val="16"/>
    </w:rPr>
  </w:style>
  <w:style w:type="paragraph" w:styleId="CommentText">
    <w:name w:val="annotation text"/>
    <w:basedOn w:val="Normal"/>
    <w:link w:val="CommentTextChar"/>
    <w:uiPriority w:val="99"/>
    <w:unhideWhenUsed/>
    <w:rsid w:val="0073164B"/>
    <w:rPr>
      <w:sz w:val="20"/>
      <w:szCs w:val="20"/>
    </w:rPr>
  </w:style>
  <w:style w:type="character" w:customStyle="1" w:styleId="CommentTextChar">
    <w:name w:val="Comment Text Char"/>
    <w:basedOn w:val="DefaultParagraphFont"/>
    <w:link w:val="CommentText"/>
    <w:uiPriority w:val="99"/>
    <w:rsid w:val="0073164B"/>
    <w:rPr>
      <w:sz w:val="20"/>
      <w:szCs w:val="20"/>
    </w:rPr>
  </w:style>
  <w:style w:type="paragraph" w:styleId="CommentSubject">
    <w:name w:val="annotation subject"/>
    <w:basedOn w:val="CommentText"/>
    <w:next w:val="CommentText"/>
    <w:link w:val="CommentSubjectChar"/>
    <w:uiPriority w:val="99"/>
    <w:semiHidden/>
    <w:unhideWhenUsed/>
    <w:rsid w:val="0073164B"/>
    <w:rPr>
      <w:b/>
      <w:bCs/>
    </w:rPr>
  </w:style>
  <w:style w:type="character" w:customStyle="1" w:styleId="CommentSubjectChar">
    <w:name w:val="Comment Subject Char"/>
    <w:basedOn w:val="CommentTextChar"/>
    <w:link w:val="CommentSubject"/>
    <w:uiPriority w:val="99"/>
    <w:semiHidden/>
    <w:rsid w:val="0073164B"/>
    <w:rPr>
      <w:b/>
      <w:bCs/>
      <w:sz w:val="20"/>
      <w:szCs w:val="20"/>
    </w:rPr>
  </w:style>
  <w:style w:type="character" w:styleId="Hyperlink">
    <w:name w:val="Hyperlink"/>
    <w:basedOn w:val="DefaultParagraphFont"/>
    <w:uiPriority w:val="99"/>
    <w:unhideWhenUsed/>
    <w:rsid w:val="00DB78F1"/>
    <w:rPr>
      <w:color w:val="0563C1" w:themeColor="hyperlink"/>
      <w:u w:val="single"/>
    </w:rPr>
  </w:style>
  <w:style w:type="character" w:styleId="UnresolvedMention">
    <w:name w:val="Unresolved Mention"/>
    <w:basedOn w:val="DefaultParagraphFont"/>
    <w:uiPriority w:val="99"/>
    <w:semiHidden/>
    <w:unhideWhenUsed/>
    <w:rsid w:val="00DB78F1"/>
    <w:rPr>
      <w:color w:val="605E5C"/>
      <w:shd w:val="clear" w:color="auto" w:fill="E1DFDD"/>
    </w:rPr>
  </w:style>
  <w:style w:type="paragraph" w:customStyle="1" w:styleId="EndNoteBibliographyTitle">
    <w:name w:val="EndNote Bibliography Title"/>
    <w:basedOn w:val="Normal"/>
    <w:link w:val="EndNoteBibliographyTitleChar"/>
    <w:rsid w:val="00003A7F"/>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003A7F"/>
    <w:rPr>
      <w:rFonts w:ascii="Calibri" w:hAnsi="Calibri" w:cs="Calibri"/>
    </w:rPr>
  </w:style>
  <w:style w:type="paragraph" w:customStyle="1" w:styleId="EndNoteBibliography">
    <w:name w:val="EndNote Bibliography"/>
    <w:basedOn w:val="Normal"/>
    <w:link w:val="EndNoteBibliographyChar"/>
    <w:rsid w:val="00003A7F"/>
    <w:rPr>
      <w:rFonts w:ascii="Calibri" w:hAnsi="Calibri" w:cs="Calibri"/>
    </w:rPr>
  </w:style>
  <w:style w:type="character" w:customStyle="1" w:styleId="EndNoteBibliographyChar">
    <w:name w:val="EndNote Bibliography Char"/>
    <w:basedOn w:val="DefaultParagraphFont"/>
    <w:link w:val="EndNoteBibliography"/>
    <w:rsid w:val="00003A7F"/>
    <w:rPr>
      <w:rFonts w:ascii="Calibri" w:hAnsi="Calibri" w:cs="Calibri"/>
    </w:rPr>
  </w:style>
  <w:style w:type="paragraph" w:customStyle="1" w:styleId="References">
    <w:name w:val="References"/>
    <w:basedOn w:val="Normal"/>
    <w:link w:val="References0"/>
    <w:autoRedefine/>
    <w:qFormat/>
    <w:rsid w:val="000A62C2"/>
    <w:pPr>
      <w:spacing w:line="360" w:lineRule="auto"/>
      <w:ind w:left="720" w:hanging="720"/>
    </w:pPr>
    <w:rPr>
      <w:rFonts w:ascii="Times New Roman" w:eastAsia="Times New Roman" w:hAnsi="Times New Roman" w:cs="Times New Roman"/>
      <w:kern w:val="0"/>
      <w14:ligatures w14:val="none"/>
    </w:rPr>
  </w:style>
  <w:style w:type="character" w:customStyle="1" w:styleId="References0">
    <w:name w:val="References 字符"/>
    <w:basedOn w:val="DefaultParagraphFont"/>
    <w:link w:val="References"/>
    <w:rsid w:val="000A62C2"/>
    <w:rPr>
      <w:rFonts w:ascii="Times New Roman" w:eastAsia="Times New Roman" w:hAnsi="Times New Roman" w:cs="Times New Roman"/>
      <w:kern w:val="0"/>
      <w14:ligatures w14:val="none"/>
    </w:rPr>
  </w:style>
  <w:style w:type="character" w:styleId="FollowedHyperlink">
    <w:name w:val="FollowedHyperlink"/>
    <w:basedOn w:val="DefaultParagraphFont"/>
    <w:uiPriority w:val="99"/>
    <w:semiHidden/>
    <w:unhideWhenUsed/>
    <w:rsid w:val="006C35AB"/>
    <w:rPr>
      <w:color w:val="954F72" w:themeColor="followedHyperlink"/>
      <w:u w:val="single"/>
    </w:rPr>
  </w:style>
  <w:style w:type="paragraph" w:styleId="Header">
    <w:name w:val="header"/>
    <w:basedOn w:val="Normal"/>
    <w:link w:val="HeaderChar"/>
    <w:uiPriority w:val="99"/>
    <w:unhideWhenUsed/>
    <w:rsid w:val="00AD493F"/>
    <w:pPr>
      <w:tabs>
        <w:tab w:val="center" w:pos="4513"/>
        <w:tab w:val="right" w:pos="9026"/>
      </w:tabs>
    </w:pPr>
  </w:style>
  <w:style w:type="character" w:customStyle="1" w:styleId="HeaderChar">
    <w:name w:val="Header Char"/>
    <w:basedOn w:val="DefaultParagraphFont"/>
    <w:link w:val="Header"/>
    <w:uiPriority w:val="99"/>
    <w:rsid w:val="00AD493F"/>
  </w:style>
  <w:style w:type="paragraph" w:styleId="Footer">
    <w:name w:val="footer"/>
    <w:basedOn w:val="Normal"/>
    <w:link w:val="FooterChar"/>
    <w:uiPriority w:val="99"/>
    <w:unhideWhenUsed/>
    <w:rsid w:val="00AD493F"/>
    <w:pPr>
      <w:tabs>
        <w:tab w:val="center" w:pos="4513"/>
        <w:tab w:val="right" w:pos="9026"/>
      </w:tabs>
    </w:pPr>
  </w:style>
  <w:style w:type="character" w:customStyle="1" w:styleId="FooterChar">
    <w:name w:val="Footer Char"/>
    <w:basedOn w:val="DefaultParagraphFont"/>
    <w:link w:val="Footer"/>
    <w:uiPriority w:val="99"/>
    <w:rsid w:val="00AD49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57661">
      <w:bodyDiv w:val="1"/>
      <w:marLeft w:val="0"/>
      <w:marRight w:val="0"/>
      <w:marTop w:val="0"/>
      <w:marBottom w:val="0"/>
      <w:divBdr>
        <w:top w:val="none" w:sz="0" w:space="0" w:color="auto"/>
        <w:left w:val="none" w:sz="0" w:space="0" w:color="auto"/>
        <w:bottom w:val="none" w:sz="0" w:space="0" w:color="auto"/>
        <w:right w:val="none" w:sz="0" w:space="0" w:color="auto"/>
      </w:divBdr>
      <w:divsChild>
        <w:div w:id="502668036">
          <w:marLeft w:val="0"/>
          <w:marRight w:val="0"/>
          <w:marTop w:val="0"/>
          <w:marBottom w:val="0"/>
          <w:divBdr>
            <w:top w:val="none" w:sz="0" w:space="0" w:color="auto"/>
            <w:left w:val="none" w:sz="0" w:space="0" w:color="auto"/>
            <w:bottom w:val="none" w:sz="0" w:space="0" w:color="auto"/>
            <w:right w:val="none" w:sz="0" w:space="0" w:color="auto"/>
          </w:divBdr>
          <w:divsChild>
            <w:div w:id="426538874">
              <w:marLeft w:val="0"/>
              <w:marRight w:val="0"/>
              <w:marTop w:val="0"/>
              <w:marBottom w:val="0"/>
              <w:divBdr>
                <w:top w:val="none" w:sz="0" w:space="0" w:color="auto"/>
                <w:left w:val="none" w:sz="0" w:space="0" w:color="auto"/>
                <w:bottom w:val="none" w:sz="0" w:space="0" w:color="auto"/>
                <w:right w:val="none" w:sz="0" w:space="0" w:color="auto"/>
              </w:divBdr>
              <w:divsChild>
                <w:div w:id="172833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778918">
      <w:bodyDiv w:val="1"/>
      <w:marLeft w:val="0"/>
      <w:marRight w:val="0"/>
      <w:marTop w:val="0"/>
      <w:marBottom w:val="0"/>
      <w:divBdr>
        <w:top w:val="none" w:sz="0" w:space="0" w:color="auto"/>
        <w:left w:val="none" w:sz="0" w:space="0" w:color="auto"/>
        <w:bottom w:val="none" w:sz="0" w:space="0" w:color="auto"/>
        <w:right w:val="none" w:sz="0" w:space="0" w:color="auto"/>
      </w:divBdr>
    </w:div>
    <w:div w:id="37508379">
      <w:bodyDiv w:val="1"/>
      <w:marLeft w:val="0"/>
      <w:marRight w:val="0"/>
      <w:marTop w:val="0"/>
      <w:marBottom w:val="0"/>
      <w:divBdr>
        <w:top w:val="none" w:sz="0" w:space="0" w:color="auto"/>
        <w:left w:val="none" w:sz="0" w:space="0" w:color="auto"/>
        <w:bottom w:val="none" w:sz="0" w:space="0" w:color="auto"/>
        <w:right w:val="none" w:sz="0" w:space="0" w:color="auto"/>
      </w:divBdr>
    </w:div>
    <w:div w:id="39328289">
      <w:bodyDiv w:val="1"/>
      <w:marLeft w:val="0"/>
      <w:marRight w:val="0"/>
      <w:marTop w:val="0"/>
      <w:marBottom w:val="0"/>
      <w:divBdr>
        <w:top w:val="none" w:sz="0" w:space="0" w:color="auto"/>
        <w:left w:val="none" w:sz="0" w:space="0" w:color="auto"/>
        <w:bottom w:val="none" w:sz="0" w:space="0" w:color="auto"/>
        <w:right w:val="none" w:sz="0" w:space="0" w:color="auto"/>
      </w:divBdr>
    </w:div>
    <w:div w:id="116729959">
      <w:bodyDiv w:val="1"/>
      <w:marLeft w:val="0"/>
      <w:marRight w:val="0"/>
      <w:marTop w:val="0"/>
      <w:marBottom w:val="0"/>
      <w:divBdr>
        <w:top w:val="none" w:sz="0" w:space="0" w:color="auto"/>
        <w:left w:val="none" w:sz="0" w:space="0" w:color="auto"/>
        <w:bottom w:val="none" w:sz="0" w:space="0" w:color="auto"/>
        <w:right w:val="none" w:sz="0" w:space="0" w:color="auto"/>
      </w:divBdr>
    </w:div>
    <w:div w:id="308945597">
      <w:bodyDiv w:val="1"/>
      <w:marLeft w:val="0"/>
      <w:marRight w:val="0"/>
      <w:marTop w:val="0"/>
      <w:marBottom w:val="0"/>
      <w:divBdr>
        <w:top w:val="none" w:sz="0" w:space="0" w:color="auto"/>
        <w:left w:val="none" w:sz="0" w:space="0" w:color="auto"/>
        <w:bottom w:val="none" w:sz="0" w:space="0" w:color="auto"/>
        <w:right w:val="none" w:sz="0" w:space="0" w:color="auto"/>
      </w:divBdr>
    </w:div>
    <w:div w:id="314988207">
      <w:bodyDiv w:val="1"/>
      <w:marLeft w:val="0"/>
      <w:marRight w:val="0"/>
      <w:marTop w:val="0"/>
      <w:marBottom w:val="0"/>
      <w:divBdr>
        <w:top w:val="none" w:sz="0" w:space="0" w:color="auto"/>
        <w:left w:val="none" w:sz="0" w:space="0" w:color="auto"/>
        <w:bottom w:val="none" w:sz="0" w:space="0" w:color="auto"/>
        <w:right w:val="none" w:sz="0" w:space="0" w:color="auto"/>
      </w:divBdr>
    </w:div>
    <w:div w:id="353921809">
      <w:bodyDiv w:val="1"/>
      <w:marLeft w:val="0"/>
      <w:marRight w:val="0"/>
      <w:marTop w:val="0"/>
      <w:marBottom w:val="0"/>
      <w:divBdr>
        <w:top w:val="none" w:sz="0" w:space="0" w:color="auto"/>
        <w:left w:val="none" w:sz="0" w:space="0" w:color="auto"/>
        <w:bottom w:val="none" w:sz="0" w:space="0" w:color="auto"/>
        <w:right w:val="none" w:sz="0" w:space="0" w:color="auto"/>
      </w:divBdr>
      <w:divsChild>
        <w:div w:id="1684739838">
          <w:marLeft w:val="0"/>
          <w:marRight w:val="0"/>
          <w:marTop w:val="0"/>
          <w:marBottom w:val="0"/>
          <w:divBdr>
            <w:top w:val="none" w:sz="0" w:space="0" w:color="auto"/>
            <w:left w:val="none" w:sz="0" w:space="0" w:color="auto"/>
            <w:bottom w:val="none" w:sz="0" w:space="0" w:color="auto"/>
            <w:right w:val="none" w:sz="0" w:space="0" w:color="auto"/>
          </w:divBdr>
          <w:divsChild>
            <w:div w:id="857233653">
              <w:marLeft w:val="0"/>
              <w:marRight w:val="0"/>
              <w:marTop w:val="0"/>
              <w:marBottom w:val="0"/>
              <w:divBdr>
                <w:top w:val="none" w:sz="0" w:space="0" w:color="auto"/>
                <w:left w:val="none" w:sz="0" w:space="0" w:color="auto"/>
                <w:bottom w:val="none" w:sz="0" w:space="0" w:color="auto"/>
                <w:right w:val="none" w:sz="0" w:space="0" w:color="auto"/>
              </w:divBdr>
              <w:divsChild>
                <w:div w:id="20691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0882658">
      <w:bodyDiv w:val="1"/>
      <w:marLeft w:val="0"/>
      <w:marRight w:val="0"/>
      <w:marTop w:val="0"/>
      <w:marBottom w:val="0"/>
      <w:divBdr>
        <w:top w:val="none" w:sz="0" w:space="0" w:color="auto"/>
        <w:left w:val="none" w:sz="0" w:space="0" w:color="auto"/>
        <w:bottom w:val="none" w:sz="0" w:space="0" w:color="auto"/>
        <w:right w:val="none" w:sz="0" w:space="0" w:color="auto"/>
      </w:divBdr>
    </w:div>
    <w:div w:id="503473254">
      <w:bodyDiv w:val="1"/>
      <w:marLeft w:val="0"/>
      <w:marRight w:val="0"/>
      <w:marTop w:val="0"/>
      <w:marBottom w:val="0"/>
      <w:divBdr>
        <w:top w:val="none" w:sz="0" w:space="0" w:color="auto"/>
        <w:left w:val="none" w:sz="0" w:space="0" w:color="auto"/>
        <w:bottom w:val="none" w:sz="0" w:space="0" w:color="auto"/>
        <w:right w:val="none" w:sz="0" w:space="0" w:color="auto"/>
      </w:divBdr>
    </w:div>
    <w:div w:id="553389726">
      <w:bodyDiv w:val="1"/>
      <w:marLeft w:val="0"/>
      <w:marRight w:val="0"/>
      <w:marTop w:val="0"/>
      <w:marBottom w:val="0"/>
      <w:divBdr>
        <w:top w:val="none" w:sz="0" w:space="0" w:color="auto"/>
        <w:left w:val="none" w:sz="0" w:space="0" w:color="auto"/>
        <w:bottom w:val="none" w:sz="0" w:space="0" w:color="auto"/>
        <w:right w:val="none" w:sz="0" w:space="0" w:color="auto"/>
      </w:divBdr>
    </w:div>
    <w:div w:id="622351701">
      <w:bodyDiv w:val="1"/>
      <w:marLeft w:val="0"/>
      <w:marRight w:val="0"/>
      <w:marTop w:val="0"/>
      <w:marBottom w:val="0"/>
      <w:divBdr>
        <w:top w:val="none" w:sz="0" w:space="0" w:color="auto"/>
        <w:left w:val="none" w:sz="0" w:space="0" w:color="auto"/>
        <w:bottom w:val="none" w:sz="0" w:space="0" w:color="auto"/>
        <w:right w:val="none" w:sz="0" w:space="0" w:color="auto"/>
      </w:divBdr>
    </w:div>
    <w:div w:id="677540439">
      <w:bodyDiv w:val="1"/>
      <w:marLeft w:val="0"/>
      <w:marRight w:val="0"/>
      <w:marTop w:val="0"/>
      <w:marBottom w:val="0"/>
      <w:divBdr>
        <w:top w:val="none" w:sz="0" w:space="0" w:color="auto"/>
        <w:left w:val="none" w:sz="0" w:space="0" w:color="auto"/>
        <w:bottom w:val="none" w:sz="0" w:space="0" w:color="auto"/>
        <w:right w:val="none" w:sz="0" w:space="0" w:color="auto"/>
      </w:divBdr>
    </w:div>
    <w:div w:id="748573617">
      <w:bodyDiv w:val="1"/>
      <w:marLeft w:val="0"/>
      <w:marRight w:val="0"/>
      <w:marTop w:val="0"/>
      <w:marBottom w:val="0"/>
      <w:divBdr>
        <w:top w:val="none" w:sz="0" w:space="0" w:color="auto"/>
        <w:left w:val="none" w:sz="0" w:space="0" w:color="auto"/>
        <w:bottom w:val="none" w:sz="0" w:space="0" w:color="auto"/>
        <w:right w:val="none" w:sz="0" w:space="0" w:color="auto"/>
      </w:divBdr>
      <w:divsChild>
        <w:div w:id="2135126816">
          <w:marLeft w:val="0"/>
          <w:marRight w:val="0"/>
          <w:marTop w:val="0"/>
          <w:marBottom w:val="0"/>
          <w:divBdr>
            <w:top w:val="none" w:sz="0" w:space="0" w:color="auto"/>
            <w:left w:val="none" w:sz="0" w:space="0" w:color="auto"/>
            <w:bottom w:val="none" w:sz="0" w:space="0" w:color="auto"/>
            <w:right w:val="none" w:sz="0" w:space="0" w:color="auto"/>
          </w:divBdr>
          <w:divsChild>
            <w:div w:id="218522748">
              <w:marLeft w:val="0"/>
              <w:marRight w:val="0"/>
              <w:marTop w:val="0"/>
              <w:marBottom w:val="0"/>
              <w:divBdr>
                <w:top w:val="none" w:sz="0" w:space="0" w:color="auto"/>
                <w:left w:val="none" w:sz="0" w:space="0" w:color="auto"/>
                <w:bottom w:val="none" w:sz="0" w:space="0" w:color="auto"/>
                <w:right w:val="none" w:sz="0" w:space="0" w:color="auto"/>
              </w:divBdr>
              <w:divsChild>
                <w:div w:id="1089886391">
                  <w:marLeft w:val="0"/>
                  <w:marRight w:val="0"/>
                  <w:marTop w:val="0"/>
                  <w:marBottom w:val="0"/>
                  <w:divBdr>
                    <w:top w:val="none" w:sz="0" w:space="0" w:color="auto"/>
                    <w:left w:val="none" w:sz="0" w:space="0" w:color="auto"/>
                    <w:bottom w:val="none" w:sz="0" w:space="0" w:color="auto"/>
                    <w:right w:val="none" w:sz="0" w:space="0" w:color="auto"/>
                  </w:divBdr>
                  <w:divsChild>
                    <w:div w:id="221454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1655008">
      <w:bodyDiv w:val="1"/>
      <w:marLeft w:val="0"/>
      <w:marRight w:val="0"/>
      <w:marTop w:val="0"/>
      <w:marBottom w:val="0"/>
      <w:divBdr>
        <w:top w:val="none" w:sz="0" w:space="0" w:color="auto"/>
        <w:left w:val="none" w:sz="0" w:space="0" w:color="auto"/>
        <w:bottom w:val="none" w:sz="0" w:space="0" w:color="auto"/>
        <w:right w:val="none" w:sz="0" w:space="0" w:color="auto"/>
      </w:divBdr>
    </w:div>
    <w:div w:id="974914979">
      <w:bodyDiv w:val="1"/>
      <w:marLeft w:val="0"/>
      <w:marRight w:val="0"/>
      <w:marTop w:val="0"/>
      <w:marBottom w:val="0"/>
      <w:divBdr>
        <w:top w:val="none" w:sz="0" w:space="0" w:color="auto"/>
        <w:left w:val="none" w:sz="0" w:space="0" w:color="auto"/>
        <w:bottom w:val="none" w:sz="0" w:space="0" w:color="auto"/>
        <w:right w:val="none" w:sz="0" w:space="0" w:color="auto"/>
      </w:divBdr>
    </w:div>
    <w:div w:id="1102726181">
      <w:bodyDiv w:val="1"/>
      <w:marLeft w:val="0"/>
      <w:marRight w:val="0"/>
      <w:marTop w:val="0"/>
      <w:marBottom w:val="0"/>
      <w:divBdr>
        <w:top w:val="none" w:sz="0" w:space="0" w:color="auto"/>
        <w:left w:val="none" w:sz="0" w:space="0" w:color="auto"/>
        <w:bottom w:val="none" w:sz="0" w:space="0" w:color="auto"/>
        <w:right w:val="none" w:sz="0" w:space="0" w:color="auto"/>
      </w:divBdr>
      <w:divsChild>
        <w:div w:id="625086890">
          <w:marLeft w:val="0"/>
          <w:marRight w:val="0"/>
          <w:marTop w:val="0"/>
          <w:marBottom w:val="0"/>
          <w:divBdr>
            <w:top w:val="none" w:sz="0" w:space="0" w:color="auto"/>
            <w:left w:val="none" w:sz="0" w:space="0" w:color="auto"/>
            <w:bottom w:val="none" w:sz="0" w:space="0" w:color="auto"/>
            <w:right w:val="none" w:sz="0" w:space="0" w:color="auto"/>
          </w:divBdr>
          <w:divsChild>
            <w:div w:id="300810965">
              <w:marLeft w:val="0"/>
              <w:marRight w:val="0"/>
              <w:marTop w:val="0"/>
              <w:marBottom w:val="0"/>
              <w:divBdr>
                <w:top w:val="none" w:sz="0" w:space="0" w:color="auto"/>
                <w:left w:val="none" w:sz="0" w:space="0" w:color="auto"/>
                <w:bottom w:val="none" w:sz="0" w:space="0" w:color="auto"/>
                <w:right w:val="none" w:sz="0" w:space="0" w:color="auto"/>
              </w:divBdr>
              <w:divsChild>
                <w:div w:id="663246864">
                  <w:marLeft w:val="0"/>
                  <w:marRight w:val="0"/>
                  <w:marTop w:val="0"/>
                  <w:marBottom w:val="0"/>
                  <w:divBdr>
                    <w:top w:val="none" w:sz="0" w:space="0" w:color="auto"/>
                    <w:left w:val="none" w:sz="0" w:space="0" w:color="auto"/>
                    <w:bottom w:val="none" w:sz="0" w:space="0" w:color="auto"/>
                    <w:right w:val="none" w:sz="0" w:space="0" w:color="auto"/>
                  </w:divBdr>
                  <w:divsChild>
                    <w:div w:id="39786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753712">
      <w:bodyDiv w:val="1"/>
      <w:marLeft w:val="0"/>
      <w:marRight w:val="0"/>
      <w:marTop w:val="0"/>
      <w:marBottom w:val="0"/>
      <w:divBdr>
        <w:top w:val="none" w:sz="0" w:space="0" w:color="auto"/>
        <w:left w:val="none" w:sz="0" w:space="0" w:color="auto"/>
        <w:bottom w:val="none" w:sz="0" w:space="0" w:color="auto"/>
        <w:right w:val="none" w:sz="0" w:space="0" w:color="auto"/>
      </w:divBdr>
      <w:divsChild>
        <w:div w:id="1483615484">
          <w:marLeft w:val="0"/>
          <w:marRight w:val="0"/>
          <w:marTop w:val="0"/>
          <w:marBottom w:val="0"/>
          <w:divBdr>
            <w:top w:val="none" w:sz="0" w:space="0" w:color="auto"/>
            <w:left w:val="none" w:sz="0" w:space="0" w:color="auto"/>
            <w:bottom w:val="none" w:sz="0" w:space="0" w:color="auto"/>
            <w:right w:val="none" w:sz="0" w:space="0" w:color="auto"/>
          </w:divBdr>
          <w:divsChild>
            <w:div w:id="1658803595">
              <w:marLeft w:val="0"/>
              <w:marRight w:val="0"/>
              <w:marTop w:val="0"/>
              <w:marBottom w:val="0"/>
              <w:divBdr>
                <w:top w:val="none" w:sz="0" w:space="0" w:color="auto"/>
                <w:left w:val="none" w:sz="0" w:space="0" w:color="auto"/>
                <w:bottom w:val="none" w:sz="0" w:space="0" w:color="auto"/>
                <w:right w:val="none" w:sz="0" w:space="0" w:color="auto"/>
              </w:divBdr>
              <w:divsChild>
                <w:div w:id="324940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526305">
      <w:bodyDiv w:val="1"/>
      <w:marLeft w:val="0"/>
      <w:marRight w:val="0"/>
      <w:marTop w:val="0"/>
      <w:marBottom w:val="0"/>
      <w:divBdr>
        <w:top w:val="none" w:sz="0" w:space="0" w:color="auto"/>
        <w:left w:val="none" w:sz="0" w:space="0" w:color="auto"/>
        <w:bottom w:val="none" w:sz="0" w:space="0" w:color="auto"/>
        <w:right w:val="none" w:sz="0" w:space="0" w:color="auto"/>
      </w:divBdr>
    </w:div>
    <w:div w:id="1209995133">
      <w:bodyDiv w:val="1"/>
      <w:marLeft w:val="0"/>
      <w:marRight w:val="0"/>
      <w:marTop w:val="0"/>
      <w:marBottom w:val="0"/>
      <w:divBdr>
        <w:top w:val="none" w:sz="0" w:space="0" w:color="auto"/>
        <w:left w:val="none" w:sz="0" w:space="0" w:color="auto"/>
        <w:bottom w:val="none" w:sz="0" w:space="0" w:color="auto"/>
        <w:right w:val="none" w:sz="0" w:space="0" w:color="auto"/>
      </w:divBdr>
    </w:div>
    <w:div w:id="1210339359">
      <w:bodyDiv w:val="1"/>
      <w:marLeft w:val="0"/>
      <w:marRight w:val="0"/>
      <w:marTop w:val="0"/>
      <w:marBottom w:val="0"/>
      <w:divBdr>
        <w:top w:val="none" w:sz="0" w:space="0" w:color="auto"/>
        <w:left w:val="none" w:sz="0" w:space="0" w:color="auto"/>
        <w:bottom w:val="none" w:sz="0" w:space="0" w:color="auto"/>
        <w:right w:val="none" w:sz="0" w:space="0" w:color="auto"/>
      </w:divBdr>
      <w:divsChild>
        <w:div w:id="911310782">
          <w:marLeft w:val="0"/>
          <w:marRight w:val="0"/>
          <w:marTop w:val="240"/>
          <w:marBottom w:val="240"/>
          <w:divBdr>
            <w:top w:val="none" w:sz="0" w:space="0" w:color="auto"/>
            <w:left w:val="none" w:sz="0" w:space="0" w:color="auto"/>
            <w:bottom w:val="none" w:sz="0" w:space="0" w:color="auto"/>
            <w:right w:val="none" w:sz="0" w:space="0" w:color="auto"/>
          </w:divBdr>
        </w:div>
        <w:div w:id="1539925958">
          <w:marLeft w:val="0"/>
          <w:marRight w:val="0"/>
          <w:marTop w:val="240"/>
          <w:marBottom w:val="240"/>
          <w:divBdr>
            <w:top w:val="none" w:sz="0" w:space="0" w:color="auto"/>
            <w:left w:val="none" w:sz="0" w:space="0" w:color="auto"/>
            <w:bottom w:val="none" w:sz="0" w:space="0" w:color="auto"/>
            <w:right w:val="none" w:sz="0" w:space="0" w:color="auto"/>
          </w:divBdr>
        </w:div>
      </w:divsChild>
    </w:div>
    <w:div w:id="1212306384">
      <w:bodyDiv w:val="1"/>
      <w:marLeft w:val="0"/>
      <w:marRight w:val="0"/>
      <w:marTop w:val="0"/>
      <w:marBottom w:val="0"/>
      <w:divBdr>
        <w:top w:val="none" w:sz="0" w:space="0" w:color="auto"/>
        <w:left w:val="none" w:sz="0" w:space="0" w:color="auto"/>
        <w:bottom w:val="none" w:sz="0" w:space="0" w:color="auto"/>
        <w:right w:val="none" w:sz="0" w:space="0" w:color="auto"/>
      </w:divBdr>
    </w:div>
    <w:div w:id="1320232189">
      <w:bodyDiv w:val="1"/>
      <w:marLeft w:val="0"/>
      <w:marRight w:val="0"/>
      <w:marTop w:val="0"/>
      <w:marBottom w:val="0"/>
      <w:divBdr>
        <w:top w:val="none" w:sz="0" w:space="0" w:color="auto"/>
        <w:left w:val="none" w:sz="0" w:space="0" w:color="auto"/>
        <w:bottom w:val="none" w:sz="0" w:space="0" w:color="auto"/>
        <w:right w:val="none" w:sz="0" w:space="0" w:color="auto"/>
      </w:divBdr>
      <w:divsChild>
        <w:div w:id="1497762726">
          <w:marLeft w:val="0"/>
          <w:marRight w:val="0"/>
          <w:marTop w:val="240"/>
          <w:marBottom w:val="240"/>
          <w:divBdr>
            <w:top w:val="none" w:sz="0" w:space="0" w:color="auto"/>
            <w:left w:val="none" w:sz="0" w:space="0" w:color="auto"/>
            <w:bottom w:val="none" w:sz="0" w:space="0" w:color="auto"/>
            <w:right w:val="none" w:sz="0" w:space="0" w:color="auto"/>
          </w:divBdr>
        </w:div>
        <w:div w:id="1963263662">
          <w:marLeft w:val="0"/>
          <w:marRight w:val="0"/>
          <w:marTop w:val="0"/>
          <w:marBottom w:val="0"/>
          <w:divBdr>
            <w:top w:val="none" w:sz="0" w:space="0" w:color="auto"/>
            <w:left w:val="none" w:sz="0" w:space="0" w:color="auto"/>
            <w:bottom w:val="none" w:sz="0" w:space="0" w:color="auto"/>
            <w:right w:val="none" w:sz="0" w:space="0" w:color="auto"/>
          </w:divBdr>
        </w:div>
      </w:divsChild>
    </w:div>
    <w:div w:id="1327241936">
      <w:bodyDiv w:val="1"/>
      <w:marLeft w:val="0"/>
      <w:marRight w:val="0"/>
      <w:marTop w:val="0"/>
      <w:marBottom w:val="0"/>
      <w:divBdr>
        <w:top w:val="none" w:sz="0" w:space="0" w:color="auto"/>
        <w:left w:val="none" w:sz="0" w:space="0" w:color="auto"/>
        <w:bottom w:val="none" w:sz="0" w:space="0" w:color="auto"/>
        <w:right w:val="none" w:sz="0" w:space="0" w:color="auto"/>
      </w:divBdr>
      <w:divsChild>
        <w:div w:id="1078210882">
          <w:marLeft w:val="0"/>
          <w:marRight w:val="0"/>
          <w:marTop w:val="0"/>
          <w:marBottom w:val="0"/>
          <w:divBdr>
            <w:top w:val="none" w:sz="0" w:space="0" w:color="auto"/>
            <w:left w:val="none" w:sz="0" w:space="0" w:color="auto"/>
            <w:bottom w:val="none" w:sz="0" w:space="0" w:color="auto"/>
            <w:right w:val="none" w:sz="0" w:space="0" w:color="auto"/>
          </w:divBdr>
          <w:divsChild>
            <w:div w:id="920026559">
              <w:marLeft w:val="0"/>
              <w:marRight w:val="0"/>
              <w:marTop w:val="0"/>
              <w:marBottom w:val="0"/>
              <w:divBdr>
                <w:top w:val="none" w:sz="0" w:space="0" w:color="auto"/>
                <w:left w:val="none" w:sz="0" w:space="0" w:color="auto"/>
                <w:bottom w:val="none" w:sz="0" w:space="0" w:color="auto"/>
                <w:right w:val="none" w:sz="0" w:space="0" w:color="auto"/>
              </w:divBdr>
              <w:divsChild>
                <w:div w:id="395444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8571458">
      <w:bodyDiv w:val="1"/>
      <w:marLeft w:val="0"/>
      <w:marRight w:val="0"/>
      <w:marTop w:val="0"/>
      <w:marBottom w:val="0"/>
      <w:divBdr>
        <w:top w:val="none" w:sz="0" w:space="0" w:color="auto"/>
        <w:left w:val="none" w:sz="0" w:space="0" w:color="auto"/>
        <w:bottom w:val="none" w:sz="0" w:space="0" w:color="auto"/>
        <w:right w:val="none" w:sz="0" w:space="0" w:color="auto"/>
      </w:divBdr>
      <w:divsChild>
        <w:div w:id="85809601">
          <w:marLeft w:val="0"/>
          <w:marRight w:val="0"/>
          <w:marTop w:val="0"/>
          <w:marBottom w:val="0"/>
          <w:divBdr>
            <w:top w:val="none" w:sz="0" w:space="0" w:color="auto"/>
            <w:left w:val="none" w:sz="0" w:space="0" w:color="auto"/>
            <w:bottom w:val="none" w:sz="0" w:space="0" w:color="auto"/>
            <w:right w:val="none" w:sz="0" w:space="0" w:color="auto"/>
          </w:divBdr>
          <w:divsChild>
            <w:div w:id="81755605">
              <w:marLeft w:val="0"/>
              <w:marRight w:val="0"/>
              <w:marTop w:val="0"/>
              <w:marBottom w:val="0"/>
              <w:divBdr>
                <w:top w:val="none" w:sz="0" w:space="0" w:color="auto"/>
                <w:left w:val="none" w:sz="0" w:space="0" w:color="auto"/>
                <w:bottom w:val="none" w:sz="0" w:space="0" w:color="auto"/>
                <w:right w:val="none" w:sz="0" w:space="0" w:color="auto"/>
              </w:divBdr>
              <w:divsChild>
                <w:div w:id="138573545">
                  <w:marLeft w:val="0"/>
                  <w:marRight w:val="0"/>
                  <w:marTop w:val="0"/>
                  <w:marBottom w:val="0"/>
                  <w:divBdr>
                    <w:top w:val="none" w:sz="0" w:space="0" w:color="auto"/>
                    <w:left w:val="none" w:sz="0" w:space="0" w:color="auto"/>
                    <w:bottom w:val="none" w:sz="0" w:space="0" w:color="auto"/>
                    <w:right w:val="none" w:sz="0" w:space="0" w:color="auto"/>
                  </w:divBdr>
                  <w:divsChild>
                    <w:div w:id="1147090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8382207">
      <w:bodyDiv w:val="1"/>
      <w:marLeft w:val="0"/>
      <w:marRight w:val="0"/>
      <w:marTop w:val="0"/>
      <w:marBottom w:val="0"/>
      <w:divBdr>
        <w:top w:val="none" w:sz="0" w:space="0" w:color="auto"/>
        <w:left w:val="none" w:sz="0" w:space="0" w:color="auto"/>
        <w:bottom w:val="none" w:sz="0" w:space="0" w:color="auto"/>
        <w:right w:val="none" w:sz="0" w:space="0" w:color="auto"/>
      </w:divBdr>
      <w:divsChild>
        <w:div w:id="1708793834">
          <w:marLeft w:val="0"/>
          <w:marRight w:val="0"/>
          <w:marTop w:val="0"/>
          <w:marBottom w:val="0"/>
          <w:divBdr>
            <w:top w:val="none" w:sz="0" w:space="0" w:color="auto"/>
            <w:left w:val="none" w:sz="0" w:space="0" w:color="auto"/>
            <w:bottom w:val="none" w:sz="0" w:space="0" w:color="auto"/>
            <w:right w:val="none" w:sz="0" w:space="0" w:color="auto"/>
          </w:divBdr>
          <w:divsChild>
            <w:div w:id="1944267968">
              <w:marLeft w:val="0"/>
              <w:marRight w:val="0"/>
              <w:marTop w:val="0"/>
              <w:marBottom w:val="0"/>
              <w:divBdr>
                <w:top w:val="none" w:sz="0" w:space="0" w:color="auto"/>
                <w:left w:val="none" w:sz="0" w:space="0" w:color="auto"/>
                <w:bottom w:val="none" w:sz="0" w:space="0" w:color="auto"/>
                <w:right w:val="none" w:sz="0" w:space="0" w:color="auto"/>
              </w:divBdr>
              <w:divsChild>
                <w:div w:id="1078676962">
                  <w:marLeft w:val="0"/>
                  <w:marRight w:val="0"/>
                  <w:marTop w:val="0"/>
                  <w:marBottom w:val="0"/>
                  <w:divBdr>
                    <w:top w:val="none" w:sz="0" w:space="0" w:color="auto"/>
                    <w:left w:val="none" w:sz="0" w:space="0" w:color="auto"/>
                    <w:bottom w:val="none" w:sz="0" w:space="0" w:color="auto"/>
                    <w:right w:val="none" w:sz="0" w:space="0" w:color="auto"/>
                  </w:divBdr>
                  <w:divsChild>
                    <w:div w:id="265962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8134628">
      <w:bodyDiv w:val="1"/>
      <w:marLeft w:val="0"/>
      <w:marRight w:val="0"/>
      <w:marTop w:val="0"/>
      <w:marBottom w:val="0"/>
      <w:divBdr>
        <w:top w:val="none" w:sz="0" w:space="0" w:color="auto"/>
        <w:left w:val="none" w:sz="0" w:space="0" w:color="auto"/>
        <w:bottom w:val="none" w:sz="0" w:space="0" w:color="auto"/>
        <w:right w:val="none" w:sz="0" w:space="0" w:color="auto"/>
      </w:divBdr>
      <w:divsChild>
        <w:div w:id="2828834">
          <w:marLeft w:val="0"/>
          <w:marRight w:val="0"/>
          <w:marTop w:val="240"/>
          <w:marBottom w:val="240"/>
          <w:divBdr>
            <w:top w:val="none" w:sz="0" w:space="0" w:color="auto"/>
            <w:left w:val="none" w:sz="0" w:space="0" w:color="auto"/>
            <w:bottom w:val="none" w:sz="0" w:space="0" w:color="auto"/>
            <w:right w:val="none" w:sz="0" w:space="0" w:color="auto"/>
          </w:divBdr>
        </w:div>
        <w:div w:id="1634093470">
          <w:marLeft w:val="0"/>
          <w:marRight w:val="0"/>
          <w:marTop w:val="240"/>
          <w:marBottom w:val="240"/>
          <w:divBdr>
            <w:top w:val="none" w:sz="0" w:space="0" w:color="auto"/>
            <w:left w:val="none" w:sz="0" w:space="0" w:color="auto"/>
            <w:bottom w:val="none" w:sz="0" w:space="0" w:color="auto"/>
            <w:right w:val="none" w:sz="0" w:space="0" w:color="auto"/>
          </w:divBdr>
        </w:div>
      </w:divsChild>
    </w:div>
    <w:div w:id="1491600969">
      <w:bodyDiv w:val="1"/>
      <w:marLeft w:val="0"/>
      <w:marRight w:val="0"/>
      <w:marTop w:val="0"/>
      <w:marBottom w:val="0"/>
      <w:divBdr>
        <w:top w:val="none" w:sz="0" w:space="0" w:color="auto"/>
        <w:left w:val="none" w:sz="0" w:space="0" w:color="auto"/>
        <w:bottom w:val="none" w:sz="0" w:space="0" w:color="auto"/>
        <w:right w:val="none" w:sz="0" w:space="0" w:color="auto"/>
      </w:divBdr>
      <w:divsChild>
        <w:div w:id="68962458">
          <w:marLeft w:val="0"/>
          <w:marRight w:val="0"/>
          <w:marTop w:val="240"/>
          <w:marBottom w:val="240"/>
          <w:divBdr>
            <w:top w:val="none" w:sz="0" w:space="0" w:color="auto"/>
            <w:left w:val="none" w:sz="0" w:space="0" w:color="auto"/>
            <w:bottom w:val="none" w:sz="0" w:space="0" w:color="auto"/>
            <w:right w:val="none" w:sz="0" w:space="0" w:color="auto"/>
          </w:divBdr>
        </w:div>
        <w:div w:id="1510833153">
          <w:marLeft w:val="0"/>
          <w:marRight w:val="0"/>
          <w:marTop w:val="0"/>
          <w:marBottom w:val="0"/>
          <w:divBdr>
            <w:top w:val="none" w:sz="0" w:space="0" w:color="auto"/>
            <w:left w:val="none" w:sz="0" w:space="0" w:color="auto"/>
            <w:bottom w:val="none" w:sz="0" w:space="0" w:color="auto"/>
            <w:right w:val="none" w:sz="0" w:space="0" w:color="auto"/>
          </w:divBdr>
        </w:div>
      </w:divsChild>
    </w:div>
    <w:div w:id="1617373354">
      <w:bodyDiv w:val="1"/>
      <w:marLeft w:val="0"/>
      <w:marRight w:val="0"/>
      <w:marTop w:val="0"/>
      <w:marBottom w:val="0"/>
      <w:divBdr>
        <w:top w:val="none" w:sz="0" w:space="0" w:color="auto"/>
        <w:left w:val="none" w:sz="0" w:space="0" w:color="auto"/>
        <w:bottom w:val="none" w:sz="0" w:space="0" w:color="auto"/>
        <w:right w:val="none" w:sz="0" w:space="0" w:color="auto"/>
      </w:divBdr>
      <w:divsChild>
        <w:div w:id="483788099">
          <w:marLeft w:val="0"/>
          <w:marRight w:val="0"/>
          <w:marTop w:val="0"/>
          <w:marBottom w:val="0"/>
          <w:divBdr>
            <w:top w:val="none" w:sz="0" w:space="0" w:color="auto"/>
            <w:left w:val="none" w:sz="0" w:space="0" w:color="auto"/>
            <w:bottom w:val="none" w:sz="0" w:space="0" w:color="auto"/>
            <w:right w:val="none" w:sz="0" w:space="0" w:color="auto"/>
          </w:divBdr>
          <w:divsChild>
            <w:div w:id="40792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843076">
      <w:bodyDiv w:val="1"/>
      <w:marLeft w:val="0"/>
      <w:marRight w:val="0"/>
      <w:marTop w:val="0"/>
      <w:marBottom w:val="0"/>
      <w:divBdr>
        <w:top w:val="none" w:sz="0" w:space="0" w:color="auto"/>
        <w:left w:val="none" w:sz="0" w:space="0" w:color="auto"/>
        <w:bottom w:val="none" w:sz="0" w:space="0" w:color="auto"/>
        <w:right w:val="none" w:sz="0" w:space="0" w:color="auto"/>
      </w:divBdr>
      <w:divsChild>
        <w:div w:id="1301687649">
          <w:marLeft w:val="0"/>
          <w:marRight w:val="0"/>
          <w:marTop w:val="0"/>
          <w:marBottom w:val="0"/>
          <w:divBdr>
            <w:top w:val="none" w:sz="0" w:space="0" w:color="auto"/>
            <w:left w:val="none" w:sz="0" w:space="0" w:color="auto"/>
            <w:bottom w:val="none" w:sz="0" w:space="0" w:color="auto"/>
            <w:right w:val="none" w:sz="0" w:space="0" w:color="auto"/>
          </w:divBdr>
          <w:divsChild>
            <w:div w:id="148415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483695">
      <w:bodyDiv w:val="1"/>
      <w:marLeft w:val="0"/>
      <w:marRight w:val="0"/>
      <w:marTop w:val="0"/>
      <w:marBottom w:val="0"/>
      <w:divBdr>
        <w:top w:val="none" w:sz="0" w:space="0" w:color="auto"/>
        <w:left w:val="none" w:sz="0" w:space="0" w:color="auto"/>
        <w:bottom w:val="none" w:sz="0" w:space="0" w:color="auto"/>
        <w:right w:val="none" w:sz="0" w:space="0" w:color="auto"/>
      </w:divBdr>
      <w:divsChild>
        <w:div w:id="214511272">
          <w:marLeft w:val="0"/>
          <w:marRight w:val="0"/>
          <w:marTop w:val="0"/>
          <w:marBottom w:val="0"/>
          <w:divBdr>
            <w:top w:val="none" w:sz="0" w:space="0" w:color="auto"/>
            <w:left w:val="none" w:sz="0" w:space="0" w:color="auto"/>
            <w:bottom w:val="none" w:sz="0" w:space="0" w:color="auto"/>
            <w:right w:val="none" w:sz="0" w:space="0" w:color="auto"/>
          </w:divBdr>
          <w:divsChild>
            <w:div w:id="1088497737">
              <w:marLeft w:val="0"/>
              <w:marRight w:val="0"/>
              <w:marTop w:val="0"/>
              <w:marBottom w:val="0"/>
              <w:divBdr>
                <w:top w:val="none" w:sz="0" w:space="0" w:color="auto"/>
                <w:left w:val="none" w:sz="0" w:space="0" w:color="auto"/>
                <w:bottom w:val="none" w:sz="0" w:space="0" w:color="auto"/>
                <w:right w:val="none" w:sz="0" w:space="0" w:color="auto"/>
              </w:divBdr>
              <w:divsChild>
                <w:div w:id="1679768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0020635">
      <w:bodyDiv w:val="1"/>
      <w:marLeft w:val="0"/>
      <w:marRight w:val="0"/>
      <w:marTop w:val="0"/>
      <w:marBottom w:val="0"/>
      <w:divBdr>
        <w:top w:val="none" w:sz="0" w:space="0" w:color="auto"/>
        <w:left w:val="none" w:sz="0" w:space="0" w:color="auto"/>
        <w:bottom w:val="none" w:sz="0" w:space="0" w:color="auto"/>
        <w:right w:val="none" w:sz="0" w:space="0" w:color="auto"/>
      </w:divBdr>
    </w:div>
    <w:div w:id="2058117856">
      <w:bodyDiv w:val="1"/>
      <w:marLeft w:val="0"/>
      <w:marRight w:val="0"/>
      <w:marTop w:val="0"/>
      <w:marBottom w:val="0"/>
      <w:divBdr>
        <w:top w:val="none" w:sz="0" w:space="0" w:color="auto"/>
        <w:left w:val="none" w:sz="0" w:space="0" w:color="auto"/>
        <w:bottom w:val="none" w:sz="0" w:space="0" w:color="auto"/>
        <w:right w:val="none" w:sz="0" w:space="0" w:color="auto"/>
      </w:divBdr>
    </w:div>
    <w:div w:id="2112165954">
      <w:bodyDiv w:val="1"/>
      <w:marLeft w:val="0"/>
      <w:marRight w:val="0"/>
      <w:marTop w:val="0"/>
      <w:marBottom w:val="0"/>
      <w:divBdr>
        <w:top w:val="none" w:sz="0" w:space="0" w:color="auto"/>
        <w:left w:val="none" w:sz="0" w:space="0" w:color="auto"/>
        <w:bottom w:val="none" w:sz="0" w:space="0" w:color="auto"/>
        <w:right w:val="none" w:sz="0" w:space="0" w:color="auto"/>
      </w:divBdr>
    </w:div>
    <w:div w:id="2125071233">
      <w:bodyDiv w:val="1"/>
      <w:marLeft w:val="0"/>
      <w:marRight w:val="0"/>
      <w:marTop w:val="0"/>
      <w:marBottom w:val="0"/>
      <w:divBdr>
        <w:top w:val="none" w:sz="0" w:space="0" w:color="auto"/>
        <w:left w:val="none" w:sz="0" w:space="0" w:color="auto"/>
        <w:bottom w:val="none" w:sz="0" w:space="0" w:color="auto"/>
        <w:right w:val="none" w:sz="0" w:space="0" w:color="auto"/>
      </w:divBdr>
      <w:divsChild>
        <w:div w:id="1234774382">
          <w:marLeft w:val="0"/>
          <w:marRight w:val="0"/>
          <w:marTop w:val="0"/>
          <w:marBottom w:val="0"/>
          <w:divBdr>
            <w:top w:val="none" w:sz="0" w:space="0" w:color="auto"/>
            <w:left w:val="none" w:sz="0" w:space="0" w:color="auto"/>
            <w:bottom w:val="none" w:sz="0" w:space="0" w:color="auto"/>
            <w:right w:val="none" w:sz="0" w:space="0" w:color="auto"/>
          </w:divBdr>
          <w:divsChild>
            <w:div w:id="2080009415">
              <w:marLeft w:val="0"/>
              <w:marRight w:val="0"/>
              <w:marTop w:val="0"/>
              <w:marBottom w:val="0"/>
              <w:divBdr>
                <w:top w:val="none" w:sz="0" w:space="0" w:color="auto"/>
                <w:left w:val="none" w:sz="0" w:space="0" w:color="auto"/>
                <w:bottom w:val="none" w:sz="0" w:space="0" w:color="auto"/>
                <w:right w:val="none" w:sz="0" w:space="0" w:color="auto"/>
              </w:divBdr>
              <w:divsChild>
                <w:div w:id="1019426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escholarship.org/uc/item/59r7r8z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8EDEE-F6F8-FC47-9848-16295A741A3A}">
  <ds:schemaRefs>
    <ds:schemaRef ds:uri="http://schemas.openxmlformats.org/officeDocument/2006/bibliography"/>
  </ds:schemaRefs>
</ds:datastoreItem>
</file>

<file path=docMetadata/LabelInfo.xml><?xml version="1.0" encoding="utf-8"?>
<clbl:labelList xmlns:clbl="http://schemas.microsoft.com/office/2020/mipLabelMetadata">
  <clbl:label id="{d1b36e95-0d50-42e9-958f-b63fa906beaa}" enabled="0" method="" siteId="{d1b36e95-0d50-42e9-958f-b63fa906beaa}" removed="1"/>
</clbl:labelList>
</file>

<file path=docProps/app.xml><?xml version="1.0" encoding="utf-8"?>
<Properties xmlns="http://schemas.openxmlformats.org/officeDocument/2006/extended-properties" xmlns:vt="http://schemas.openxmlformats.org/officeDocument/2006/docPropsVTypes">
  <Template>Normal.dotm</Template>
  <TotalTime>725</TotalTime>
  <Pages>19</Pages>
  <Words>16976</Words>
  <Characters>96769</Characters>
  <Application>Microsoft Office Word</Application>
  <DocSecurity>0</DocSecurity>
  <Lines>806</Lines>
  <Paragraphs>227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Zhao</dc:creator>
  <cp:keywords/>
  <dc:description/>
  <cp:lastModifiedBy>Helen Zhao</cp:lastModifiedBy>
  <cp:revision>941</cp:revision>
  <dcterms:created xsi:type="dcterms:W3CDTF">2025-04-25T05:53:00Z</dcterms:created>
  <dcterms:modified xsi:type="dcterms:W3CDTF">2025-05-27T11:43:00Z</dcterms:modified>
</cp:coreProperties>
</file>